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7E2D8C" w14:textId="33625363" w:rsidR="0086204E" w:rsidRPr="002A4780" w:rsidRDefault="40230AD5" w:rsidP="006867C1">
      <w:pPr>
        <w:pStyle w:val="Heading2"/>
        <w:rPr>
          <w:lang w:val="hr-HR"/>
        </w:rPr>
      </w:pPr>
      <w:bookmarkStart w:id="0" w:name="_Hlk155592717"/>
      <w:r w:rsidRPr="0217F16E">
        <w:rPr>
          <w:lang w:val="hr-HR"/>
        </w:rPr>
        <w:t xml:space="preserve">21852 Hrvatska akademska i istraživačka mreža </w:t>
      </w:r>
      <w:r w:rsidR="22601126" w:rsidRPr="0217F16E">
        <w:rPr>
          <w:lang w:val="hr-HR"/>
        </w:rPr>
        <w:t>CARNET</w:t>
      </w:r>
    </w:p>
    <w:p w14:paraId="5C660577" w14:textId="66D8934E" w:rsidR="005C6D27" w:rsidRPr="002A4780" w:rsidRDefault="005C6D27" w:rsidP="005C6D27">
      <w:pPr>
        <w:rPr>
          <w:rFonts w:cs="Times New Roman"/>
        </w:rPr>
      </w:pPr>
      <w:r w:rsidRPr="050A82A6">
        <w:rPr>
          <w:rFonts w:cs="Times New Roman"/>
        </w:rPr>
        <w:t xml:space="preserve">Uredbom o Hrvatskoj akademskoj i istraživačkoj mreži </w:t>
      </w:r>
      <w:r w:rsidR="00CB1518" w:rsidRPr="050A82A6">
        <w:rPr>
          <w:rFonts w:cs="Times New Roman"/>
        </w:rPr>
        <w:t>CARNET</w:t>
      </w:r>
      <w:r w:rsidRPr="050A82A6">
        <w:rPr>
          <w:rFonts w:cs="Times New Roman"/>
        </w:rPr>
        <w:t xml:space="preserve"> (NN 23/15) definirane su osnovne djelatnosti </w:t>
      </w:r>
      <w:r w:rsidR="00CB1518" w:rsidRPr="050A82A6">
        <w:rPr>
          <w:rFonts w:cs="Times New Roman"/>
        </w:rPr>
        <w:t>CARNET</w:t>
      </w:r>
      <w:r w:rsidRPr="050A82A6">
        <w:rPr>
          <w:rFonts w:cs="Times New Roman"/>
        </w:rPr>
        <w:t xml:space="preserve">-a: razvoj, izgradnja i održavanje računalno-komunikacijske infrastrukture koja će povezivati obrazovne, znanstveno-istraživačke te ostale ustanove po odluci osnivača, međusobno u jedinstveni informacijski sustav, povezivanje </w:t>
      </w:r>
      <w:r w:rsidR="00CB1518" w:rsidRPr="050A82A6">
        <w:rPr>
          <w:rFonts w:cs="Times New Roman"/>
        </w:rPr>
        <w:t>CARNET</w:t>
      </w:r>
      <w:r w:rsidRPr="050A82A6">
        <w:rPr>
          <w:rFonts w:cs="Times New Roman"/>
        </w:rPr>
        <w:t xml:space="preserve"> mreže s međunarodnim mrežama, razvoj i izgradnja informacijskih čvorišta i mreža, provedba informatizacije sustava osnovnog i srednjeg obrazovanja, kroz planiranje, razvoj, organizaciju, provedbu i praćenje ključnih aspekata informatizacije, u suradnji s Ministarstvom nadležnim za obrazovanje i znanost, poslovi iz nadležnosti nacionalnog tijela za prevenciju i zaštitu od računalnih ugroza sigurnosti javnih informacijskih sustava u Republici Hrvatskoj, promocija informacijskih tehnologija, ostali poslovi iz područja informacijskih znanosti, izdavanje časopisa i periodičnih publikacija, ostala izdavačka djelatnost, pružanje savjeta o računalnoj opremi (hardware), ostale djelatnosti povezane s računalima, izrada i pribavljanje programske opreme (software), izrada i upravljanje bazama podataka, edukacija (obavljanje i organizacija edukativnih djelatnosti), projektiranje i izgradnja u području informacijskih tehnologija, projektiranje telekomunikacijskih sustava. Osiguranje i razvoj napredne informacijsko-komunikacijske infrastrukture za akademsku, istraživačku i obrazovnu zajednicu, uključujući brzu i sigurnu mrežu, raznovrsne sadržaje i usluge. Povezivanje svih hrvatskih akademskih i znanstvenih ustanova te svih osnovnih i srednjih škola u zajedničku komunikacijsku mrežu i na Internet. Izgradnja i održavanje većeg broja servisa koji koriste ovako uspostavljenu mrežnu povezanost. </w:t>
      </w:r>
    </w:p>
    <w:p w14:paraId="50EC9EF0" w14:textId="6F5C1A7D" w:rsidR="005C6D27" w:rsidRPr="002A4780" w:rsidRDefault="005C6D27" w:rsidP="005C6D27">
      <w:pPr>
        <w:rPr>
          <w:rFonts w:cs="Times New Roman"/>
        </w:rPr>
      </w:pPr>
      <w:r w:rsidRPr="002A4780">
        <w:rPr>
          <w:rFonts w:cs="Times New Roman"/>
        </w:rPr>
        <w:t>Pod razvojem informacijsko</w:t>
      </w:r>
      <w:r w:rsidR="00FD76E4" w:rsidRPr="002A4780">
        <w:rPr>
          <w:rFonts w:cs="Times New Roman"/>
        </w:rPr>
        <w:t xml:space="preserve"> </w:t>
      </w:r>
      <w:r w:rsidRPr="002A4780">
        <w:rPr>
          <w:rFonts w:cs="Times New Roman"/>
        </w:rPr>
        <w:t>-</w:t>
      </w:r>
      <w:r w:rsidR="00FD76E4" w:rsidRPr="002A4780">
        <w:rPr>
          <w:rFonts w:cs="Times New Roman"/>
        </w:rPr>
        <w:t xml:space="preserve"> </w:t>
      </w:r>
      <w:r w:rsidRPr="002A4780">
        <w:rPr>
          <w:rFonts w:cs="Times New Roman"/>
        </w:rPr>
        <w:t>komunikacijske infrastrukture</w:t>
      </w:r>
      <w:r w:rsidR="00452D15" w:rsidRPr="002A4780">
        <w:rPr>
          <w:rFonts w:cs="Times New Roman"/>
        </w:rPr>
        <w:t xml:space="preserve"> </w:t>
      </w:r>
      <w:r w:rsidRPr="002A4780">
        <w:rPr>
          <w:rFonts w:cs="Times New Roman"/>
        </w:rPr>
        <w:t xml:space="preserve">podrazumijeva se razvoj sljedećih komponenti infrastrukture: nacionalna obrazovna i istraživačka računalno-komunikacijska mreža, povezivanje na internet, računalno-komunikacijski resursi, informacijski sustavi u obrazovanju i znanosti, sigurno korištenje interneta. </w:t>
      </w:r>
    </w:p>
    <w:p w14:paraId="209A4EEE" w14:textId="77777777" w:rsidR="005C6D27" w:rsidRPr="002A4780" w:rsidRDefault="005C6D27" w:rsidP="005C6D27">
      <w:pPr>
        <w:rPr>
          <w:rFonts w:cs="Times New Roman"/>
        </w:rPr>
      </w:pPr>
      <w:r w:rsidRPr="002A4780">
        <w:rPr>
          <w:rFonts w:cs="Times New Roman"/>
        </w:rPr>
        <w:t xml:space="preserve">Potencijali informacijsko-komunikacijske tehnologije (IKT) koriste se za unapređenje poslovnih i nastavnih procesa u osnovnim i srednjim školama, s konačnim ciljem stvaranja digitalno zrelih škola, s unaprijeđenim poslovnim i nastavnim procesima, spremnih za bržu prilagodbu obrazovanja tržištu rada, kroz razvoj kompetentnih učenika spremnih za nastavak školovanja ili za kvalitetni ulazak na tržište rada. Razvoj e-škola potaknut će se spajanjem na ultra brzi širokopojasni internet, opremanjem informacijsko-komunikacijskim tehnologijama (IKT), informatizacijom procesa poslovanja, učenja i poučavanja te stručnim usavršavanjem i podrškom ravnateljima, nastavnicima i stručnom osoblju u primjeni IKT-a u nastavi i poslovanju škole. Digitalno kompetentni nastavnici i učenici će u svom svakodnevnom radu koristiti računalnu i mobilnu opremu te obrazovne aplikacije i digitalne nastavne materijale. </w:t>
      </w:r>
    </w:p>
    <w:p w14:paraId="375F13C9" w14:textId="3BA2982F" w:rsidR="00114A53" w:rsidRPr="002A4780" w:rsidRDefault="005C6D27" w:rsidP="005C6D27">
      <w:pPr>
        <w:rPr>
          <w:rFonts w:cs="Times New Roman"/>
        </w:rPr>
      </w:pPr>
      <w:r w:rsidRPr="4E49D88A">
        <w:rPr>
          <w:rFonts w:cs="Times New Roman"/>
        </w:rPr>
        <w:t xml:space="preserve">S ciljem doprinosa razvoju digitalnog društva i u skladu s ciljevima Strategije obrazovanja, znanosti i tehnologije, </w:t>
      </w:r>
      <w:r w:rsidR="00CB1518" w:rsidRPr="4E49D88A">
        <w:rPr>
          <w:rFonts w:cs="Times New Roman"/>
        </w:rPr>
        <w:t>CARNET</w:t>
      </w:r>
      <w:r w:rsidRPr="4E49D88A">
        <w:rPr>
          <w:rFonts w:cs="Times New Roman"/>
        </w:rPr>
        <w:t xml:space="preserve"> provodi i potiče aktivnosti pripreme nastavnika za korištenje IKT-a u odgojno-obrazovnom procesu te podizanja njihovih digitalnih kompetencija kroz razvoj i provođenje masovnih otvorenih online tečajeva i drugih vrsta online obrazovnih programa, kao i istraživačke intervencije koje za cilj imaju prikupljanje podataka o utjecaju IKT-a na odgojno-obrazovni proces u skladu s definiranim ciljevima i mjerama Strategije obrazovanja, znanosti i tehnologije.</w:t>
      </w:r>
    </w:p>
    <w:p w14:paraId="15A3AD6D" w14:textId="77777777" w:rsidR="0086204E" w:rsidRPr="002A4780" w:rsidRDefault="0086204E" w:rsidP="006867C1">
      <w:pPr>
        <w:pStyle w:val="Heading3"/>
        <w:rPr>
          <w:lang w:val="hr-HR"/>
        </w:rPr>
      </w:pPr>
      <w:r w:rsidRPr="002A4780">
        <w:rPr>
          <w:lang w:val="hr-HR"/>
        </w:rPr>
        <w:t>3803 RAZVOJ INFORMACIJSKOG DRUŠTVA</w:t>
      </w:r>
    </w:p>
    <w:p w14:paraId="45C2D225" w14:textId="7CC81970" w:rsidR="0086204E" w:rsidRPr="002A4780" w:rsidRDefault="0086204E" w:rsidP="006867C1">
      <w:pPr>
        <w:pStyle w:val="Heading4"/>
        <w:rPr>
          <w:lang w:val="hr-HR"/>
        </w:rPr>
      </w:pPr>
      <w:r w:rsidRPr="002A4780">
        <w:rPr>
          <w:lang w:val="hr-HR"/>
        </w:rPr>
        <w:t xml:space="preserve">A628009 ADMINISTRACIJA I UPRAVLJANJE HRVATSKE AKADEMSKE I ISTRAŽIVAČKE MREŽE </w:t>
      </w:r>
      <w:r w:rsidR="00CB1518" w:rsidRPr="002A4780">
        <w:rPr>
          <w:lang w:val="hr-HR"/>
        </w:rPr>
        <w:t>CARNET</w:t>
      </w:r>
    </w:p>
    <w:p w14:paraId="5E04B799" w14:textId="77777777" w:rsidR="0086204E" w:rsidRPr="002A4780" w:rsidRDefault="40230AD5" w:rsidP="006867C1">
      <w:pPr>
        <w:pStyle w:val="Heading8"/>
        <w:jc w:val="left"/>
        <w:rPr>
          <w:lang w:val="hr-HR"/>
        </w:rPr>
      </w:pPr>
      <w:r w:rsidRPr="002A4780">
        <w:rPr>
          <w:lang w:val="hr-HR"/>
        </w:rPr>
        <w:t>Zakonske i druge pravne osnove</w:t>
      </w:r>
    </w:p>
    <w:p w14:paraId="25B0E5C1" w14:textId="77777777" w:rsidR="00EA5506" w:rsidRPr="002A4780" w:rsidRDefault="0086204E" w:rsidP="00EC39B3">
      <w:pPr>
        <w:pStyle w:val="ListParagraph"/>
        <w:numPr>
          <w:ilvl w:val="0"/>
          <w:numId w:val="18"/>
        </w:numPr>
        <w:rPr>
          <w:rFonts w:cs="Times New Roman"/>
        </w:rPr>
      </w:pPr>
      <w:r w:rsidRPr="002A4780">
        <w:rPr>
          <w:rFonts w:cs="Times New Roman"/>
        </w:rPr>
        <w:t xml:space="preserve">Uredba o Hrvatskoj akademskoj i istraživačkoj mreži </w:t>
      </w:r>
      <w:r w:rsidR="00CB1518" w:rsidRPr="002A4780">
        <w:rPr>
          <w:rFonts w:cs="Times New Roman"/>
        </w:rPr>
        <w:t>CARNET</w:t>
      </w:r>
      <w:r w:rsidRPr="002A4780">
        <w:rPr>
          <w:rFonts w:cs="Times New Roman"/>
        </w:rPr>
        <w:t xml:space="preserve">, </w:t>
      </w:r>
    </w:p>
    <w:p w14:paraId="338EB9FE" w14:textId="77777777" w:rsidR="00EA5506" w:rsidRPr="002A4780" w:rsidRDefault="0086204E" w:rsidP="00EC39B3">
      <w:pPr>
        <w:pStyle w:val="ListParagraph"/>
        <w:numPr>
          <w:ilvl w:val="0"/>
          <w:numId w:val="18"/>
        </w:numPr>
        <w:rPr>
          <w:rFonts w:cs="Times New Roman"/>
        </w:rPr>
      </w:pPr>
      <w:r w:rsidRPr="002A4780">
        <w:rPr>
          <w:rFonts w:cs="Times New Roman"/>
        </w:rPr>
        <w:t xml:space="preserve">Zakon o informacijskoj sigurnosti, </w:t>
      </w:r>
    </w:p>
    <w:p w14:paraId="17EF6C44" w14:textId="704B8255" w:rsidR="0086204E" w:rsidRPr="002A4780" w:rsidRDefault="7CE18414" w:rsidP="00EC39B3">
      <w:pPr>
        <w:pStyle w:val="ListParagraph"/>
        <w:numPr>
          <w:ilvl w:val="0"/>
          <w:numId w:val="18"/>
        </w:numPr>
        <w:rPr>
          <w:rFonts w:cs="Times New Roman"/>
        </w:rPr>
      </w:pPr>
      <w:r w:rsidRPr="14181C33">
        <w:rPr>
          <w:rFonts w:cs="Times New Roman"/>
        </w:rPr>
        <w:t>Zakon o elektroničkim komunikacijama,</w:t>
      </w:r>
    </w:p>
    <w:p w14:paraId="59BAA572" w14:textId="4AAFE8CB" w:rsidR="0086204E" w:rsidRPr="002A4780" w:rsidRDefault="59708D0B" w:rsidP="00EC39B3">
      <w:pPr>
        <w:pStyle w:val="ListParagraph"/>
        <w:numPr>
          <w:ilvl w:val="0"/>
          <w:numId w:val="18"/>
        </w:numPr>
        <w:rPr>
          <w:rFonts w:cs="Times New Roman"/>
        </w:rPr>
      </w:pPr>
      <w:r w:rsidRPr="14181C33">
        <w:rPr>
          <w:rFonts w:cs="Times New Roman"/>
        </w:rPr>
        <w:t>Zakon o kibernetičkoj sigurnosti</w:t>
      </w:r>
    </w:p>
    <w:p w14:paraId="1F4589CD" w14:textId="1CDC2234" w:rsidR="0086204E" w:rsidRPr="002A4780" w:rsidRDefault="59708D0B" w:rsidP="00EC39B3">
      <w:pPr>
        <w:pStyle w:val="ListParagraph"/>
        <w:numPr>
          <w:ilvl w:val="0"/>
          <w:numId w:val="18"/>
        </w:numPr>
        <w:rPr>
          <w:rFonts w:cs="Times New Roman"/>
        </w:rPr>
      </w:pPr>
      <w:r w:rsidRPr="14181C33">
        <w:rPr>
          <w:rFonts w:cs="Times New Roman"/>
        </w:rPr>
        <w:t>Uredba o kibernetičkoj sigurnosti</w:t>
      </w:r>
    </w:p>
    <w:p w14:paraId="43E188E4" w14:textId="29F79577" w:rsidR="0086204E" w:rsidRPr="002A4780" w:rsidRDefault="59708D0B" w:rsidP="00EC39B3">
      <w:pPr>
        <w:pStyle w:val="ListParagraph"/>
        <w:numPr>
          <w:ilvl w:val="0"/>
          <w:numId w:val="18"/>
        </w:numPr>
        <w:rPr>
          <w:rFonts w:cs="Times New Roman"/>
        </w:rPr>
      </w:pPr>
      <w:r w:rsidRPr="14181C33">
        <w:rPr>
          <w:rFonts w:cs="Times New Roman"/>
        </w:rPr>
        <w:lastRenderedPageBreak/>
        <w:t>Nacionalni program upravljanja kibernetičkim krizama</w:t>
      </w:r>
    </w:p>
    <w:p w14:paraId="615AD143" w14:textId="41A95D4D" w:rsidR="0086204E" w:rsidRPr="002A4780" w:rsidRDefault="580FB123" w:rsidP="00EC39B3">
      <w:pPr>
        <w:pStyle w:val="ListParagraph"/>
        <w:numPr>
          <w:ilvl w:val="0"/>
          <w:numId w:val="18"/>
        </w:numPr>
        <w:rPr>
          <w:rFonts w:cs="Times New Roman"/>
        </w:rPr>
      </w:pPr>
      <w:r w:rsidRPr="14181C33">
        <w:rPr>
          <w:rFonts w:cs="Times New Roman"/>
        </w:rPr>
        <w:t>Zakon o provedbi Uredbe (EU) 2022/2554 o digitalnoj operativnoj otpornosti za financijski sektor</w:t>
      </w:r>
    </w:p>
    <w:p w14:paraId="1097E421" w14:textId="141DE679" w:rsidR="00A7647D" w:rsidRPr="00601739" w:rsidRDefault="7CE18414" w:rsidP="00601739">
      <w:pPr>
        <w:pStyle w:val="ListParagraph"/>
        <w:numPr>
          <w:ilvl w:val="0"/>
          <w:numId w:val="18"/>
        </w:numPr>
        <w:rPr>
          <w:rFonts w:cs="Times New Roman"/>
        </w:rPr>
      </w:pPr>
      <w:r w:rsidRPr="14181C33">
        <w:rPr>
          <w:rFonts w:cs="Times New Roman"/>
        </w:rPr>
        <w:t xml:space="preserve">Statut Hrvatske akademske i istraživačke mreže </w:t>
      </w:r>
      <w:r w:rsidR="17993B44" w:rsidRPr="14181C33">
        <w:rPr>
          <w:rFonts w:cs="Times New Roman"/>
        </w:rPr>
        <w:t>CARNET</w:t>
      </w:r>
    </w:p>
    <w:p w14:paraId="784115EF" w14:textId="3938D4FB" w:rsidR="00983017" w:rsidRPr="002A4780" w:rsidRDefault="00983017" w:rsidP="00983017">
      <w:pPr>
        <w:rPr>
          <w:rFonts w:cs="Times New Roman"/>
        </w:rPr>
      </w:pPr>
      <w:r w:rsidRPr="002A4780">
        <w:rPr>
          <w:rFonts w:cs="Times New Roman"/>
        </w:rPr>
        <w:t xml:space="preserve">Kroz aktivnost se financiraju plaće i ostali rashodi za zaposlenike CARNET-a, a sukladno važećoj sistematizaciji radnih mjesta u CARNET-u, te materijalni troškovi odvijanja redovitog poslovanja. Rashodi za zaposlene planirani su na razini rashoda tekuće godine za postojeći broj zaposlenih, ne uvažavajući činjenicu stalnog rasta obima poslova koje CARNET obavlja te potrebe za povećanjem broja zaposlenih. </w:t>
      </w:r>
    </w:p>
    <w:p w14:paraId="71E3F7E3" w14:textId="67B51EA2" w:rsidR="00983017" w:rsidRPr="002A4780" w:rsidRDefault="00983017" w:rsidP="00983017">
      <w:pPr>
        <w:rPr>
          <w:rFonts w:cs="Times New Roman"/>
        </w:rPr>
      </w:pPr>
      <w:r w:rsidRPr="4E49D88A">
        <w:rPr>
          <w:rFonts w:cs="Times New Roman"/>
        </w:rPr>
        <w:t>U okviru aktivnosti planiraju s</w:t>
      </w:r>
      <w:r w:rsidR="18AB5BB8" w:rsidRPr="4E49D88A">
        <w:rPr>
          <w:rFonts w:cs="Times New Roman"/>
        </w:rPr>
        <w:t>e</w:t>
      </w:r>
      <w:r w:rsidRPr="4E49D88A">
        <w:rPr>
          <w:rFonts w:cs="Times New Roman"/>
        </w:rPr>
        <w:t xml:space="preserve"> sredstva za tekuće održavanje i nadogradnje svih servisa CARNET-a kako bi se osigurala ista razina i kvaliteta usluge koje CARNET danas pruža svojim korisnicima, te za tekuće održavanje CARNET mreže i mrežne opreme. U sklopu održavanja mreže potrebna su sredstva za službena putovanja zaposlenika, te kontinuirano školovanje zaposlenika na području mrežnih tehnologija. Financiraju se i članarine u međunarodnim organizacijama FIRST, TRUSTED INTRODUCER, RIPE</w:t>
      </w:r>
      <w:r w:rsidR="00C44D69" w:rsidRPr="4E49D88A">
        <w:rPr>
          <w:rFonts w:cs="Times New Roman"/>
        </w:rPr>
        <w:t>.</w:t>
      </w:r>
    </w:p>
    <w:p w14:paraId="23D285BF" w14:textId="33F73269" w:rsidR="000809B7" w:rsidRPr="002A4780" w:rsidRDefault="19F2E626" w:rsidP="000809B7">
      <w:pPr>
        <w:rPr>
          <w:rFonts w:cs="Times New Roman"/>
        </w:rPr>
      </w:pPr>
      <w:r w:rsidRPr="14181C33">
        <w:rPr>
          <w:rFonts w:cs="Times New Roman"/>
        </w:rPr>
        <w:t>Jedan od najvažnijih nacionalnih informacijskih servisa kojim CARNET upravlja od 1993. godine je registar vršne internetske domene Republike Hrvatske (.hr). Tijekom 202</w:t>
      </w:r>
      <w:r w:rsidR="4A8E065B" w:rsidRPr="14181C33">
        <w:rPr>
          <w:rFonts w:cs="Times New Roman"/>
        </w:rPr>
        <w:t>6</w:t>
      </w:r>
      <w:r w:rsidRPr="14181C33">
        <w:rPr>
          <w:rFonts w:cs="Times New Roman"/>
        </w:rPr>
        <w:t>. planiraju se aktivnosti vezane za daljnje unapređenje sustava za registraciju .hr domena te njihovo usklađivanje s najboljim europskih praksama i pravnim aktima Europske unije, kao i osiguravanje dodatnih infrastrukturnih i sigurnosnih aspekata sustava u skladu sa zahtjevima iz Zakona</w:t>
      </w:r>
      <w:r w:rsidR="684FADB9" w:rsidRPr="14181C33">
        <w:rPr>
          <w:rFonts w:cs="Times New Roman"/>
        </w:rPr>
        <w:t xml:space="preserve"> i Uredbe</w:t>
      </w:r>
      <w:r w:rsidRPr="14181C33">
        <w:rPr>
          <w:rFonts w:cs="Times New Roman"/>
        </w:rPr>
        <w:t xml:space="preserve"> o kibernetičkoj sigurnosti. Planira se povećanje ukupnog broja registriranih domena pod vršnom .hr domenom tijekom naredne tri godine.</w:t>
      </w:r>
    </w:p>
    <w:p w14:paraId="5508A876" w14:textId="57E87506" w:rsidR="00FA2C01" w:rsidRPr="002A4780" w:rsidRDefault="2032E2B7" w:rsidP="14181C33">
      <w:pPr>
        <w:rPr>
          <w:rFonts w:eastAsia="Times New Roman" w:cs="Times New Roman"/>
          <w:color w:val="000000" w:themeColor="text1"/>
          <w:highlight w:val="cyan"/>
        </w:rPr>
      </w:pPr>
      <w:r w:rsidRPr="14181C33">
        <w:rPr>
          <w:rFonts w:eastAsia="Times New Roman" w:cs="Times New Roman"/>
        </w:rPr>
        <w:t>K</w:t>
      </w:r>
      <w:r w:rsidR="213ECE27" w:rsidRPr="14181C33">
        <w:rPr>
          <w:rFonts w:eastAsia="Times New Roman" w:cs="Times New Roman"/>
        </w:rPr>
        <w:t>ako je sigurnost mrežne infrastrukture, članica CARNET mreže, usluga koje CARNET nudi ali i sigurnost samih korisnika od posebne važnosti, provodi se periodička provjera ranjivosti svih članica, usluga CARNET</w:t>
      </w:r>
      <w:r w:rsidR="267F6B56" w:rsidRPr="14181C33">
        <w:rPr>
          <w:rFonts w:eastAsia="Times New Roman" w:cs="Times New Roman"/>
        </w:rPr>
        <w:t>-</w:t>
      </w:r>
      <w:r w:rsidR="213ECE27" w:rsidRPr="14181C33">
        <w:rPr>
          <w:rFonts w:eastAsia="Times New Roman" w:cs="Times New Roman"/>
        </w:rPr>
        <w:t xml:space="preserve">a, te sigurnosna provjera (penetracijska testiranja) aplikacija i certifikacija aplikacija koje pristupaju sustavu eMatica radi sigurnosti sustava eMatica. Također se kontinuirano radi na praćenju novih sigurnosnih prijetnji te se korisnici Interneta u RH upozoravaju objavom preporuka, upozorenja i novostima o istima te načinima zaštite od kibernetičkih prijetnji istih. Obrada incidenata i koordinacija incidenata na nacionalnoj i međunarodnoj razini je jedna od glavnih djelatnosti Nacionalnog CERT-a. Nacionalni CERT prema odluci Vlade sudjeluje u vježbama kibernetičke obrane u </w:t>
      </w:r>
      <w:r w:rsidR="55C46E64" w:rsidRPr="14181C33">
        <w:rPr>
          <w:rFonts w:eastAsia="Times New Roman" w:cs="Times New Roman"/>
        </w:rPr>
        <w:t>O</w:t>
      </w:r>
      <w:r w:rsidR="213ECE27" w:rsidRPr="14181C33">
        <w:rPr>
          <w:rFonts w:eastAsia="Times New Roman" w:cs="Times New Roman"/>
        </w:rPr>
        <w:t xml:space="preserve">rganizaciji </w:t>
      </w:r>
      <w:r w:rsidR="10FD03A1" w:rsidRPr="14181C33">
        <w:rPr>
          <w:rFonts w:eastAsia="Times New Roman" w:cs="Times New Roman"/>
        </w:rPr>
        <w:t>S</w:t>
      </w:r>
      <w:r w:rsidR="213ECE27" w:rsidRPr="14181C33">
        <w:rPr>
          <w:rFonts w:eastAsia="Times New Roman" w:cs="Times New Roman"/>
        </w:rPr>
        <w:t>jeveroatlantsk</w:t>
      </w:r>
      <w:r w:rsidR="33836E3F" w:rsidRPr="14181C33">
        <w:rPr>
          <w:rFonts w:eastAsia="Times New Roman" w:cs="Times New Roman"/>
        </w:rPr>
        <w:t>og ugovora</w:t>
      </w:r>
      <w:r w:rsidR="213ECE27" w:rsidRPr="14181C33">
        <w:rPr>
          <w:rFonts w:eastAsia="Times New Roman" w:cs="Times New Roman"/>
        </w:rPr>
        <w:t xml:space="preserve"> NATO (vježbe CMX, CyberCoalition</w:t>
      </w:r>
      <w:r w:rsidR="2BBBB3E0" w:rsidRPr="14181C33">
        <w:rPr>
          <w:rFonts w:eastAsia="Times New Roman" w:cs="Times New Roman"/>
        </w:rPr>
        <w:t>, Locked Shields</w:t>
      </w:r>
      <w:r w:rsidR="213ECE27" w:rsidRPr="14181C33">
        <w:rPr>
          <w:rFonts w:eastAsia="Times New Roman" w:cs="Times New Roman"/>
        </w:rPr>
        <w:t>), nacionalnoj kibernetičkoj vježbi u organizaciji MORH-a i vježbama na EU razini u organizaciji ENISA-e</w:t>
      </w:r>
      <w:r w:rsidR="5C85928B" w:rsidRPr="14181C33">
        <w:rPr>
          <w:rFonts w:eastAsia="Times New Roman" w:cs="Times New Roman"/>
        </w:rPr>
        <w:t>,</w:t>
      </w:r>
      <w:r w:rsidR="213ECE27" w:rsidRPr="14181C33">
        <w:rPr>
          <w:rFonts w:eastAsia="Times New Roman" w:cs="Times New Roman"/>
        </w:rPr>
        <w:t xml:space="preserve"> Europske agen</w:t>
      </w:r>
      <w:r w:rsidR="4692153E" w:rsidRPr="14181C33">
        <w:rPr>
          <w:rFonts w:eastAsia="Times New Roman" w:cs="Times New Roman"/>
        </w:rPr>
        <w:t>c</w:t>
      </w:r>
      <w:r w:rsidR="213ECE27" w:rsidRPr="14181C33">
        <w:rPr>
          <w:rFonts w:eastAsia="Times New Roman" w:cs="Times New Roman"/>
        </w:rPr>
        <w:t>ije za kibernetičku sigurnost</w:t>
      </w:r>
      <w:r w:rsidR="0B32F06D" w:rsidRPr="14181C33">
        <w:rPr>
          <w:rFonts w:eastAsia="Times New Roman" w:cs="Times New Roman"/>
        </w:rPr>
        <w:t xml:space="preserve"> (Cyber Europe, Cyber SOPEx</w:t>
      </w:r>
      <w:r w:rsidR="658F5696" w:rsidRPr="14181C33">
        <w:rPr>
          <w:rFonts w:eastAsia="Times New Roman" w:cs="Times New Roman"/>
        </w:rPr>
        <w:t>)</w:t>
      </w:r>
      <w:r w:rsidR="213ECE27" w:rsidRPr="14181C33">
        <w:rPr>
          <w:rFonts w:eastAsia="Times New Roman" w:cs="Times New Roman"/>
        </w:rPr>
        <w:t xml:space="preserve">. Kroz ovu aktivnost planirana su i sredstva za provođenje akcijskog plana za provedbu Nacionalne strategije kibernetičke sigurnosti koja uključuje Nacionalni CERT u ulozi važnog čimbenika provedbe strategije. </w:t>
      </w:r>
    </w:p>
    <w:p w14:paraId="14C5630C" w14:textId="0BDE5F25" w:rsidR="00FA2C01" w:rsidRPr="002A4780" w:rsidRDefault="4BA35F65" w:rsidP="14181C33">
      <w:pPr>
        <w:rPr>
          <w:rFonts w:eastAsia="Times New Roman" w:cs="Times New Roman"/>
        </w:rPr>
      </w:pPr>
      <w:r w:rsidRPr="14181C33">
        <w:rPr>
          <w:rFonts w:eastAsia="Times New Roman" w:cs="Times New Roman"/>
        </w:rPr>
        <w:t>Kroz donošenje Zakona o kibernetičkoj sigurnosti (NN 80/2023), kojim je u nacionalno zakonodavstvo Republike Hrvatske prenesena Direktiva (EU) 2022/2555 Europskog parlamenta i Vijeća (NIS2 direktiva) o mjerama za visoku zajedničku razinu kibersigurnosti širom Unije, Nacionalni CERT je dobio proširene nadležnosti i nove obveze u području upravljanja kibernetičk</w:t>
      </w:r>
      <w:r w:rsidR="00601739">
        <w:rPr>
          <w:rFonts w:eastAsia="Times New Roman" w:cs="Times New Roman"/>
        </w:rPr>
        <w:t>e</w:t>
      </w:r>
      <w:r w:rsidRPr="14181C33">
        <w:rPr>
          <w:rFonts w:eastAsia="Times New Roman" w:cs="Times New Roman"/>
        </w:rPr>
        <w:t xml:space="preserve"> sigurnosti u Republici Hrvatskoj.</w:t>
      </w:r>
    </w:p>
    <w:p w14:paraId="099F119C" w14:textId="6CF4BA7F" w:rsidR="00FA2C01" w:rsidRPr="002A4780" w:rsidRDefault="4BA35F65" w:rsidP="14181C33">
      <w:r w:rsidRPr="14181C33">
        <w:rPr>
          <w:rFonts w:eastAsia="Times New Roman" w:cs="Times New Roman"/>
        </w:rPr>
        <w:t>Nacionalni CERT, kao sektor unutar CARNET-a i nadležni CSIRT, kontinuirano prati, analizira i procjenjuje kibernetičke prijetnje, ranjivosti i incidente, te pruža stručnu podršku subjektima u njihovom sprječavanju i otklanjanju. CARNET kao nadležni CSIRT, odgovoran je za pružanje usluga kibernetičke sigurnosti te zaprimanje i obradu incidenata za sljedeće sektore: bankarstvo, infrastruktura financijskog tržišta, digitalna infrastruktura (registar naziva vršne nacionalne domene), istraživanje, sustav obrazovanja.U okviru svojih nadležnosti Nacionalni CERT informira subjekte o relevantnim sigurnosnim pojavnostima te, na njihov zahtjev, pruža tehničku i operativnu pomoć u rješavanju kibernetičkih incidenata. Nadalje, Nacionalni CERT aktivno sudjeluje u radu mreže europskih CSIRT-ova (CSIRT Network) te surađuje s drugim nacionalnim i međunarodnim CSIRT-ovima s ciljem jačanja suradnje, razmjene informacija i unaprjeđenja zajedničke otpornosti na kibernetičke prijetnje.</w:t>
      </w:r>
    </w:p>
    <w:p w14:paraId="52DD4E94" w14:textId="03A392DA" w:rsidR="00FA2C01" w:rsidRPr="002A4780" w:rsidRDefault="4BA35F65" w:rsidP="14181C33">
      <w:r w:rsidRPr="14181C33">
        <w:rPr>
          <w:rFonts w:eastAsia="Times New Roman" w:cs="Times New Roman"/>
        </w:rPr>
        <w:t xml:space="preserve">Prema članku 43. Zakona o kibernetičkoj sigurnosti (NN 14/2024), platforma PiXi uspostavljena je kao nacionalna </w:t>
      </w:r>
      <w:r w:rsidRPr="14181C33">
        <w:rPr>
          <w:rFonts w:eastAsia="Times New Roman" w:cs="Times New Roman"/>
        </w:rPr>
        <w:lastRenderedPageBreak/>
        <w:t>platforma za prikupljanje, analizu i razmjenu podataka o kibernetičkim prijetnjama i incidentima, a njezin razvoj, upravljanje i održavanje nalazi se u nadležnosti CARNET-a. Platforma PiXi ujedno predstavlja i jedinstvenu ulaznu točku za prijavu incidenata za subjekte obuhvaćene Zakonom o kibernetičkoj sigurnosti, kao i za subjekte koji su obveznici Uredbe (EU) 2022/2554 o digitalnoj operativnoj otpornosti financijskog sektora (DORA), koji su dužni prijavljivati incidente putem iste platforme, u skladu s nacionalnim modelom izvještavanja.U planskom razdoblju 2026. – 2028. predviđeno je daljnje unaprjeđenje i osiguravanje održivosti usluge PiXi, kroz jačanje tehničkih i infrastrukturnih kapaciteta, nadogradnju organizacijskih procesa te proširenje mreže uključenih subjekata u nacionalni sustav razmjene podataka o kibernetičkim prijetnjama i incidentima, uključujući i subjekte financijskog sektora koji podliježu DORA uredbi.</w:t>
      </w:r>
    </w:p>
    <w:p w14:paraId="18B5C8DD" w14:textId="4C1B5226" w:rsidR="00FA2C01" w:rsidRPr="002A4780" w:rsidRDefault="00FA2C01" w:rsidP="14181C33">
      <w:pPr>
        <w:rPr>
          <w:rFonts w:eastAsia="Times New Roman" w:cs="Times New Roman"/>
        </w:rPr>
      </w:pPr>
    </w:p>
    <w:p w14:paraId="241184E2" w14:textId="6FC23BDB" w:rsidR="00FA2C01" w:rsidRPr="008E6D65" w:rsidRDefault="213ECE27" w:rsidP="365A0453">
      <w:pPr>
        <w:rPr>
          <w:rFonts w:eastAsia="Times New Roman" w:cs="Times New Roman"/>
          <w:b/>
          <w:bCs/>
          <w:sz w:val="20"/>
          <w:szCs w:val="20"/>
        </w:rPr>
      </w:pPr>
      <w:r w:rsidRPr="14181C33">
        <w:rPr>
          <w:rFonts w:eastAsia="Times New Roman" w:cs="Times New Roman"/>
        </w:rPr>
        <w:t xml:space="preserve"> </w:t>
      </w:r>
      <w:r w:rsidR="64C3D255" w:rsidRPr="008E6D65">
        <w:rPr>
          <w:rFonts w:eastAsia="Times New Roman" w:cs="Times New Roman"/>
          <w:b/>
          <w:bCs/>
          <w:sz w:val="20"/>
          <w:szCs w:val="20"/>
        </w:rPr>
        <w:t>Pokazatelji rezultata</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2100"/>
        <w:gridCol w:w="2085"/>
        <w:gridCol w:w="1170"/>
        <w:gridCol w:w="915"/>
        <w:gridCol w:w="1155"/>
        <w:gridCol w:w="915"/>
        <w:gridCol w:w="915"/>
        <w:gridCol w:w="915"/>
      </w:tblGrid>
      <w:tr w:rsidR="365A0453" w14:paraId="7A628A69" w14:textId="77777777" w:rsidTr="14181C33">
        <w:trPr>
          <w:trHeight w:val="300"/>
        </w:trPr>
        <w:tc>
          <w:tcPr>
            <w:tcW w:w="2100" w:type="dxa"/>
            <w:tcBorders>
              <w:top w:val="single" w:sz="6" w:space="0" w:color="auto"/>
              <w:left w:val="single" w:sz="6" w:space="0" w:color="auto"/>
              <w:bottom w:val="single" w:sz="6" w:space="0" w:color="auto"/>
              <w:right w:val="single" w:sz="6" w:space="0" w:color="auto"/>
            </w:tcBorders>
            <w:shd w:val="clear" w:color="auto" w:fill="B5C0D8"/>
            <w:tcMar>
              <w:top w:w="45" w:type="dxa"/>
              <w:left w:w="45" w:type="dxa"/>
              <w:bottom w:w="45" w:type="dxa"/>
              <w:right w:w="45" w:type="dxa"/>
            </w:tcMar>
            <w:vAlign w:val="center"/>
          </w:tcPr>
          <w:p w14:paraId="5A514DF8" w14:textId="7A9B43E7" w:rsidR="365A0453" w:rsidRDefault="365A0453" w:rsidP="365A0453">
            <w:pPr>
              <w:spacing w:after="120" w:line="240" w:lineRule="auto"/>
              <w:jc w:val="center"/>
              <w:rPr>
                <w:rFonts w:eastAsia="Times New Roman" w:cs="Times New Roman"/>
                <w:color w:val="000000" w:themeColor="text1"/>
                <w:sz w:val="20"/>
                <w:szCs w:val="20"/>
              </w:rPr>
            </w:pPr>
            <w:r w:rsidRPr="365A0453">
              <w:rPr>
                <w:rFonts w:eastAsia="Times New Roman" w:cs="Times New Roman"/>
                <w:color w:val="000000" w:themeColor="text1"/>
                <w:sz w:val="20"/>
                <w:szCs w:val="20"/>
              </w:rPr>
              <w:t>Pokazatelj rezultata</w:t>
            </w:r>
          </w:p>
        </w:tc>
        <w:tc>
          <w:tcPr>
            <w:tcW w:w="2085" w:type="dxa"/>
            <w:tcBorders>
              <w:top w:val="single" w:sz="6" w:space="0" w:color="auto"/>
              <w:left w:val="single" w:sz="6" w:space="0" w:color="auto"/>
              <w:bottom w:val="single" w:sz="6" w:space="0" w:color="auto"/>
              <w:right w:val="single" w:sz="6" w:space="0" w:color="auto"/>
            </w:tcBorders>
            <w:shd w:val="clear" w:color="auto" w:fill="B5C0D8"/>
            <w:tcMar>
              <w:top w:w="45" w:type="dxa"/>
              <w:left w:w="45" w:type="dxa"/>
              <w:bottom w:w="45" w:type="dxa"/>
              <w:right w:w="45" w:type="dxa"/>
            </w:tcMar>
            <w:vAlign w:val="center"/>
          </w:tcPr>
          <w:p w14:paraId="509145D5" w14:textId="419A29E1" w:rsidR="365A0453" w:rsidRDefault="365A0453" w:rsidP="365A0453">
            <w:pPr>
              <w:pStyle w:val="CellHeader"/>
              <w:jc w:val="center"/>
              <w:rPr>
                <w:color w:val="000000" w:themeColor="text1"/>
              </w:rPr>
            </w:pPr>
            <w:r w:rsidRPr="365A0453">
              <w:rPr>
                <w:color w:val="000000" w:themeColor="text1"/>
              </w:rPr>
              <w:t>Definicija</w:t>
            </w:r>
          </w:p>
        </w:tc>
        <w:tc>
          <w:tcPr>
            <w:tcW w:w="1170" w:type="dxa"/>
            <w:tcBorders>
              <w:top w:val="single" w:sz="6" w:space="0" w:color="auto"/>
              <w:left w:val="single" w:sz="6" w:space="0" w:color="auto"/>
              <w:bottom w:val="single" w:sz="6" w:space="0" w:color="auto"/>
              <w:right w:val="single" w:sz="6" w:space="0" w:color="auto"/>
            </w:tcBorders>
            <w:shd w:val="clear" w:color="auto" w:fill="B5C0D8"/>
            <w:tcMar>
              <w:top w:w="45" w:type="dxa"/>
              <w:left w:w="45" w:type="dxa"/>
              <w:bottom w:w="45" w:type="dxa"/>
              <w:right w:w="45" w:type="dxa"/>
            </w:tcMar>
            <w:vAlign w:val="center"/>
          </w:tcPr>
          <w:p w14:paraId="72CCBA3C" w14:textId="1F244280" w:rsidR="365A0453" w:rsidRDefault="365A0453" w:rsidP="365A0453">
            <w:pPr>
              <w:pStyle w:val="CellHeader"/>
              <w:jc w:val="center"/>
              <w:rPr>
                <w:color w:val="000000" w:themeColor="text1"/>
              </w:rPr>
            </w:pPr>
            <w:r w:rsidRPr="365A0453">
              <w:rPr>
                <w:color w:val="000000" w:themeColor="text1"/>
              </w:rPr>
              <w:t>Jedinica</w:t>
            </w:r>
          </w:p>
        </w:tc>
        <w:tc>
          <w:tcPr>
            <w:tcW w:w="915" w:type="dxa"/>
            <w:tcBorders>
              <w:top w:val="single" w:sz="6" w:space="0" w:color="auto"/>
              <w:left w:val="single" w:sz="6" w:space="0" w:color="auto"/>
              <w:bottom w:val="single" w:sz="6" w:space="0" w:color="auto"/>
              <w:right w:val="single" w:sz="6" w:space="0" w:color="auto"/>
            </w:tcBorders>
            <w:shd w:val="clear" w:color="auto" w:fill="B5C0D8"/>
            <w:tcMar>
              <w:top w:w="45" w:type="dxa"/>
              <w:left w:w="45" w:type="dxa"/>
              <w:bottom w:w="45" w:type="dxa"/>
              <w:right w:w="45" w:type="dxa"/>
            </w:tcMar>
            <w:vAlign w:val="center"/>
          </w:tcPr>
          <w:p w14:paraId="237C5436" w14:textId="3022B5EB" w:rsidR="365A0453" w:rsidRDefault="365A0453" w:rsidP="365A0453">
            <w:pPr>
              <w:pStyle w:val="CellHeader"/>
              <w:jc w:val="center"/>
              <w:rPr>
                <w:color w:val="000000" w:themeColor="text1"/>
              </w:rPr>
            </w:pPr>
            <w:r w:rsidRPr="365A0453">
              <w:rPr>
                <w:color w:val="000000" w:themeColor="text1"/>
              </w:rPr>
              <w:t>Polazna vrijednost</w:t>
            </w:r>
          </w:p>
        </w:tc>
        <w:tc>
          <w:tcPr>
            <w:tcW w:w="1155" w:type="dxa"/>
            <w:tcBorders>
              <w:top w:val="single" w:sz="6" w:space="0" w:color="auto"/>
              <w:left w:val="single" w:sz="6" w:space="0" w:color="auto"/>
              <w:bottom w:val="single" w:sz="6" w:space="0" w:color="auto"/>
              <w:right w:val="single" w:sz="6" w:space="0" w:color="auto"/>
            </w:tcBorders>
            <w:shd w:val="clear" w:color="auto" w:fill="B5C0D8"/>
            <w:tcMar>
              <w:top w:w="45" w:type="dxa"/>
              <w:left w:w="45" w:type="dxa"/>
              <w:bottom w:w="45" w:type="dxa"/>
              <w:right w:w="45" w:type="dxa"/>
            </w:tcMar>
            <w:vAlign w:val="center"/>
          </w:tcPr>
          <w:p w14:paraId="186145EE" w14:textId="6F9853D3" w:rsidR="365A0453" w:rsidRDefault="365A0453" w:rsidP="365A0453">
            <w:pPr>
              <w:pStyle w:val="CellHeader"/>
              <w:jc w:val="center"/>
              <w:rPr>
                <w:color w:val="000000" w:themeColor="text1"/>
              </w:rPr>
            </w:pPr>
            <w:r w:rsidRPr="365A0453">
              <w:rPr>
                <w:color w:val="000000" w:themeColor="text1"/>
              </w:rPr>
              <w:t>Izvor podataka</w:t>
            </w:r>
          </w:p>
        </w:tc>
        <w:tc>
          <w:tcPr>
            <w:tcW w:w="915" w:type="dxa"/>
            <w:tcBorders>
              <w:top w:val="single" w:sz="6" w:space="0" w:color="auto"/>
              <w:left w:val="single" w:sz="6" w:space="0" w:color="auto"/>
              <w:bottom w:val="single" w:sz="6" w:space="0" w:color="auto"/>
              <w:right w:val="single" w:sz="6" w:space="0" w:color="auto"/>
            </w:tcBorders>
            <w:shd w:val="clear" w:color="auto" w:fill="B5C0D8"/>
            <w:tcMar>
              <w:top w:w="45" w:type="dxa"/>
              <w:left w:w="45" w:type="dxa"/>
              <w:bottom w:w="45" w:type="dxa"/>
              <w:right w:w="45" w:type="dxa"/>
            </w:tcMar>
            <w:vAlign w:val="center"/>
          </w:tcPr>
          <w:p w14:paraId="67793D1E" w14:textId="097F35AD" w:rsidR="365A0453" w:rsidRDefault="365A0453" w:rsidP="365A0453">
            <w:pPr>
              <w:pStyle w:val="CellHeader"/>
              <w:jc w:val="center"/>
              <w:rPr>
                <w:color w:val="000000" w:themeColor="text1"/>
              </w:rPr>
            </w:pPr>
            <w:r w:rsidRPr="365A0453">
              <w:rPr>
                <w:color w:val="000000" w:themeColor="text1"/>
              </w:rPr>
              <w:t>Ciljana vrijednost (202</w:t>
            </w:r>
            <w:r w:rsidR="00601739">
              <w:rPr>
                <w:color w:val="000000" w:themeColor="text1"/>
              </w:rPr>
              <w:t>6</w:t>
            </w:r>
            <w:r w:rsidRPr="365A0453">
              <w:rPr>
                <w:color w:val="000000" w:themeColor="text1"/>
              </w:rPr>
              <w:t>.)</w:t>
            </w:r>
          </w:p>
        </w:tc>
        <w:tc>
          <w:tcPr>
            <w:tcW w:w="915" w:type="dxa"/>
            <w:tcBorders>
              <w:top w:val="single" w:sz="6" w:space="0" w:color="auto"/>
              <w:left w:val="single" w:sz="6" w:space="0" w:color="auto"/>
              <w:bottom w:val="single" w:sz="6" w:space="0" w:color="auto"/>
              <w:right w:val="single" w:sz="6" w:space="0" w:color="auto"/>
            </w:tcBorders>
            <w:shd w:val="clear" w:color="auto" w:fill="B5C0D8"/>
            <w:tcMar>
              <w:top w:w="45" w:type="dxa"/>
              <w:left w:w="45" w:type="dxa"/>
              <w:bottom w:w="45" w:type="dxa"/>
              <w:right w:w="45" w:type="dxa"/>
            </w:tcMar>
            <w:vAlign w:val="center"/>
          </w:tcPr>
          <w:p w14:paraId="63A7424D" w14:textId="703ADDB9" w:rsidR="365A0453" w:rsidRDefault="365A0453" w:rsidP="365A0453">
            <w:pPr>
              <w:pStyle w:val="CellHeader"/>
              <w:jc w:val="center"/>
              <w:rPr>
                <w:color w:val="000000" w:themeColor="text1"/>
              </w:rPr>
            </w:pPr>
            <w:r w:rsidRPr="365A0453">
              <w:rPr>
                <w:color w:val="000000" w:themeColor="text1"/>
              </w:rPr>
              <w:t>Ciljana vrijednost (202</w:t>
            </w:r>
            <w:r w:rsidR="00601739">
              <w:rPr>
                <w:color w:val="000000" w:themeColor="text1"/>
              </w:rPr>
              <w:t>7</w:t>
            </w:r>
            <w:r w:rsidRPr="365A0453">
              <w:rPr>
                <w:color w:val="000000" w:themeColor="text1"/>
              </w:rPr>
              <w:t>.)</w:t>
            </w:r>
          </w:p>
        </w:tc>
        <w:tc>
          <w:tcPr>
            <w:tcW w:w="915" w:type="dxa"/>
            <w:tcBorders>
              <w:top w:val="single" w:sz="6" w:space="0" w:color="auto"/>
              <w:left w:val="single" w:sz="6" w:space="0" w:color="auto"/>
              <w:bottom w:val="single" w:sz="6" w:space="0" w:color="auto"/>
              <w:right w:val="single" w:sz="6" w:space="0" w:color="auto"/>
            </w:tcBorders>
            <w:shd w:val="clear" w:color="auto" w:fill="B5C0D8"/>
            <w:tcMar>
              <w:top w:w="45" w:type="dxa"/>
              <w:left w:w="45" w:type="dxa"/>
              <w:bottom w:w="45" w:type="dxa"/>
              <w:right w:w="45" w:type="dxa"/>
            </w:tcMar>
            <w:vAlign w:val="center"/>
          </w:tcPr>
          <w:p w14:paraId="5C4BC4FB" w14:textId="1D590509" w:rsidR="365A0453" w:rsidRDefault="365A0453" w:rsidP="365A0453">
            <w:pPr>
              <w:pStyle w:val="CellHeader"/>
              <w:jc w:val="center"/>
              <w:rPr>
                <w:color w:val="000000" w:themeColor="text1"/>
              </w:rPr>
            </w:pPr>
            <w:r w:rsidRPr="365A0453">
              <w:rPr>
                <w:color w:val="000000" w:themeColor="text1"/>
              </w:rPr>
              <w:t>Ciljana vrijednost (202</w:t>
            </w:r>
            <w:r w:rsidR="00601739">
              <w:rPr>
                <w:color w:val="000000" w:themeColor="text1"/>
              </w:rPr>
              <w:t>8</w:t>
            </w:r>
            <w:r w:rsidRPr="365A0453">
              <w:rPr>
                <w:color w:val="000000" w:themeColor="text1"/>
              </w:rPr>
              <w:t>.)</w:t>
            </w:r>
          </w:p>
        </w:tc>
      </w:tr>
      <w:tr w:rsidR="365A0453" w14:paraId="489C892D" w14:textId="77777777" w:rsidTr="14181C33">
        <w:trPr>
          <w:trHeight w:val="300"/>
        </w:trPr>
        <w:tc>
          <w:tcPr>
            <w:tcW w:w="210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074E22AE" w14:textId="1AEA59EB" w:rsidR="14F0C452" w:rsidRDefault="14F0C452" w:rsidP="365A0453">
            <w:pPr>
              <w:pStyle w:val="CellColumn"/>
              <w:jc w:val="left"/>
              <w:rPr>
                <w:color w:val="000000" w:themeColor="text1"/>
              </w:rPr>
            </w:pPr>
            <w:r w:rsidRPr="365A0453">
              <w:rPr>
                <w:color w:val="000000" w:themeColor="text1"/>
              </w:rPr>
              <w:t>Korištenje</w:t>
            </w:r>
            <w:r w:rsidR="05746AA9" w:rsidRPr="365A0453">
              <w:rPr>
                <w:color w:val="000000" w:themeColor="text1"/>
              </w:rPr>
              <w:t xml:space="preserve"> Nacionalne platforme PiXi</w:t>
            </w:r>
            <w:r w:rsidR="29718EE5" w:rsidRPr="365A0453">
              <w:rPr>
                <w:color w:val="000000" w:themeColor="text1"/>
              </w:rPr>
              <w:t xml:space="preserve"> – platforma za razmjenu informacija o incidentima i prijetnjama na nacionalnoj razini</w:t>
            </w:r>
          </w:p>
        </w:tc>
        <w:tc>
          <w:tcPr>
            <w:tcW w:w="208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314B089" w14:textId="649B3396" w:rsidR="05746AA9" w:rsidRDefault="05746AA9" w:rsidP="365A0453">
            <w:pPr>
              <w:pStyle w:val="CellColumn"/>
              <w:jc w:val="left"/>
              <w:rPr>
                <w:color w:val="000000" w:themeColor="text1"/>
              </w:rPr>
            </w:pPr>
            <w:r w:rsidRPr="365A0453">
              <w:rPr>
                <w:color w:val="000000" w:themeColor="text1"/>
              </w:rPr>
              <w:t>Održavanje platforme i povećanje broja korisnika, korisničkih računa</w:t>
            </w:r>
          </w:p>
        </w:tc>
        <w:tc>
          <w:tcPr>
            <w:tcW w:w="117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3B9A7311" w14:textId="215D37BA" w:rsidR="05746AA9" w:rsidRDefault="05746AA9" w:rsidP="365A0453">
            <w:pPr>
              <w:spacing w:after="120" w:line="240" w:lineRule="auto"/>
              <w:jc w:val="center"/>
              <w:rPr>
                <w:rFonts w:eastAsia="Times New Roman" w:cs="Times New Roman"/>
                <w:color w:val="000000" w:themeColor="text1"/>
                <w:sz w:val="20"/>
                <w:szCs w:val="20"/>
              </w:rPr>
            </w:pPr>
            <w:r w:rsidRPr="365A0453">
              <w:rPr>
                <w:rFonts w:eastAsia="Times New Roman" w:cs="Times New Roman"/>
                <w:color w:val="000000" w:themeColor="text1"/>
                <w:sz w:val="20"/>
                <w:szCs w:val="20"/>
              </w:rPr>
              <w:t>Broj korisničkih računa</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CD105B0" w14:textId="4A939959" w:rsidR="05746AA9" w:rsidRDefault="05746AA9" w:rsidP="365A0453">
            <w:pPr>
              <w:spacing w:after="120" w:line="240" w:lineRule="auto"/>
              <w:jc w:val="center"/>
              <w:rPr>
                <w:rFonts w:eastAsia="Times New Roman" w:cs="Times New Roman"/>
                <w:color w:val="000000" w:themeColor="text1"/>
                <w:sz w:val="20"/>
                <w:szCs w:val="20"/>
              </w:rPr>
            </w:pPr>
            <w:r w:rsidRPr="365A0453">
              <w:rPr>
                <w:rFonts w:eastAsia="Times New Roman" w:cs="Times New Roman"/>
                <w:color w:val="000000" w:themeColor="text1"/>
                <w:sz w:val="20"/>
                <w:szCs w:val="20"/>
              </w:rPr>
              <w:t>200</w:t>
            </w:r>
          </w:p>
        </w:tc>
        <w:tc>
          <w:tcPr>
            <w:tcW w:w="115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4DAF9CFE" w14:textId="55F223D8" w:rsidR="365A0453" w:rsidRDefault="365A0453" w:rsidP="365A0453">
            <w:pPr>
              <w:pStyle w:val="CellColumn"/>
              <w:jc w:val="center"/>
              <w:rPr>
                <w:color w:val="000000" w:themeColor="text1"/>
              </w:rPr>
            </w:pPr>
            <w:r w:rsidRPr="365A0453">
              <w:rPr>
                <w:color w:val="000000" w:themeColor="text1"/>
              </w:rPr>
              <w:t>CARNET /NCERT</w:t>
            </w:r>
            <w:r w:rsidR="3E36EB98" w:rsidRPr="365A0453">
              <w:rPr>
                <w:color w:val="000000" w:themeColor="text1"/>
              </w:rPr>
              <w:t xml:space="preserve"> - Godišnji izvještaj o radu Nacionalnog CERT-a</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E78F911" w14:textId="4C2DFAB2" w:rsidR="3E36EB98" w:rsidRDefault="3E36EB98" w:rsidP="365A0453">
            <w:pPr>
              <w:spacing w:after="120" w:line="240" w:lineRule="auto"/>
              <w:jc w:val="center"/>
              <w:rPr>
                <w:rFonts w:eastAsia="Times New Roman" w:cs="Times New Roman"/>
                <w:color w:val="000000" w:themeColor="text1"/>
                <w:sz w:val="20"/>
                <w:szCs w:val="20"/>
              </w:rPr>
            </w:pPr>
            <w:r w:rsidRPr="365A0453">
              <w:rPr>
                <w:rFonts w:eastAsia="Times New Roman" w:cs="Times New Roman"/>
                <w:color w:val="000000" w:themeColor="text1"/>
                <w:sz w:val="20"/>
                <w:szCs w:val="20"/>
              </w:rPr>
              <w:t>250</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44343986" w14:textId="098CA8BD" w:rsidR="3E36EB98" w:rsidRDefault="3E36EB98" w:rsidP="365A0453">
            <w:pPr>
              <w:spacing w:after="120" w:line="240" w:lineRule="auto"/>
              <w:jc w:val="center"/>
              <w:rPr>
                <w:rFonts w:eastAsia="Times New Roman" w:cs="Times New Roman"/>
                <w:color w:val="000000" w:themeColor="text1"/>
                <w:sz w:val="20"/>
                <w:szCs w:val="20"/>
              </w:rPr>
            </w:pPr>
            <w:r w:rsidRPr="365A0453">
              <w:rPr>
                <w:rFonts w:eastAsia="Times New Roman" w:cs="Times New Roman"/>
                <w:color w:val="000000" w:themeColor="text1"/>
                <w:sz w:val="20"/>
                <w:szCs w:val="20"/>
              </w:rPr>
              <w:t>250</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1E51B966" w14:textId="449B09D2" w:rsidR="3E36EB98" w:rsidRDefault="3E36EB98" w:rsidP="365A0453">
            <w:pPr>
              <w:spacing w:after="120" w:line="240" w:lineRule="auto"/>
              <w:jc w:val="center"/>
              <w:rPr>
                <w:rFonts w:eastAsia="Times New Roman" w:cs="Times New Roman"/>
                <w:color w:val="000000" w:themeColor="text1"/>
                <w:sz w:val="20"/>
                <w:szCs w:val="20"/>
              </w:rPr>
            </w:pPr>
            <w:r w:rsidRPr="365A0453">
              <w:rPr>
                <w:rFonts w:eastAsia="Times New Roman" w:cs="Times New Roman"/>
                <w:color w:val="000000" w:themeColor="text1"/>
                <w:sz w:val="20"/>
                <w:szCs w:val="20"/>
              </w:rPr>
              <w:t>250</w:t>
            </w:r>
          </w:p>
        </w:tc>
      </w:tr>
      <w:tr w:rsidR="365A0453" w14:paraId="1358D0D9" w14:textId="77777777" w:rsidTr="14181C33">
        <w:trPr>
          <w:trHeight w:val="300"/>
        </w:trPr>
        <w:tc>
          <w:tcPr>
            <w:tcW w:w="210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ED0B0BB" w14:textId="07237475" w:rsidR="365A0453" w:rsidRDefault="365A0453" w:rsidP="365A0453">
            <w:pPr>
              <w:pStyle w:val="CellColumn"/>
              <w:jc w:val="left"/>
              <w:rPr>
                <w:color w:val="000000" w:themeColor="text1"/>
              </w:rPr>
            </w:pPr>
          </w:p>
          <w:p w14:paraId="260F217B" w14:textId="367C7B09" w:rsidR="365A0453" w:rsidRDefault="365A0453" w:rsidP="365A0453">
            <w:pPr>
              <w:pStyle w:val="CellColumn"/>
              <w:jc w:val="left"/>
              <w:rPr>
                <w:color w:val="000000" w:themeColor="text1"/>
              </w:rPr>
            </w:pPr>
            <w:r w:rsidRPr="365A0453">
              <w:rPr>
                <w:color w:val="000000" w:themeColor="text1"/>
              </w:rPr>
              <w:t>Organiziranje aktivnosti u sklopu Europskog mjeseca kibernetičke sigurnosti</w:t>
            </w:r>
          </w:p>
        </w:tc>
        <w:tc>
          <w:tcPr>
            <w:tcW w:w="208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6F5227C" w14:textId="33AD09E8" w:rsidR="365A0453" w:rsidRDefault="365A0453" w:rsidP="365A0453">
            <w:pPr>
              <w:pStyle w:val="CellColumn"/>
              <w:jc w:val="left"/>
              <w:rPr>
                <w:color w:val="000000" w:themeColor="text1"/>
              </w:rPr>
            </w:pPr>
            <w:r w:rsidRPr="365A0453">
              <w:rPr>
                <w:color w:val="000000" w:themeColor="text1"/>
              </w:rPr>
              <w:t>Organiziranje raznih aktivnosti tijekom listopada koje se odnose na kibernetičku sigurnost i promoviraju inicijativu ECSM</w:t>
            </w:r>
          </w:p>
        </w:tc>
        <w:tc>
          <w:tcPr>
            <w:tcW w:w="117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D6CF116" w14:textId="2BB24D96" w:rsidR="365A0453" w:rsidRDefault="365A0453" w:rsidP="365A0453">
            <w:pPr>
              <w:spacing w:after="120" w:line="240" w:lineRule="auto"/>
              <w:jc w:val="center"/>
              <w:rPr>
                <w:rFonts w:eastAsia="Times New Roman" w:cs="Times New Roman"/>
                <w:color w:val="000000" w:themeColor="text1"/>
                <w:sz w:val="20"/>
                <w:szCs w:val="20"/>
              </w:rPr>
            </w:pPr>
            <w:r w:rsidRPr="365A0453">
              <w:rPr>
                <w:rFonts w:eastAsia="Times New Roman" w:cs="Times New Roman"/>
                <w:color w:val="000000" w:themeColor="text1"/>
                <w:sz w:val="20"/>
                <w:szCs w:val="20"/>
              </w:rPr>
              <w:t>Izvještaj o provedenim aktivnostima</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5D2A05ED" w14:textId="4629B369" w:rsidR="365A0453" w:rsidRDefault="365A0453" w:rsidP="365A0453">
            <w:pPr>
              <w:spacing w:after="120" w:line="240" w:lineRule="auto"/>
              <w:jc w:val="center"/>
              <w:rPr>
                <w:rFonts w:eastAsia="Times New Roman" w:cs="Times New Roman"/>
                <w:color w:val="000000" w:themeColor="text1"/>
                <w:sz w:val="20"/>
                <w:szCs w:val="20"/>
              </w:rPr>
            </w:pPr>
            <w:r w:rsidRPr="365A0453">
              <w:rPr>
                <w:rFonts w:eastAsia="Times New Roman" w:cs="Times New Roman"/>
                <w:color w:val="000000" w:themeColor="text1"/>
                <w:sz w:val="20"/>
                <w:szCs w:val="20"/>
              </w:rPr>
              <w:t>1</w:t>
            </w:r>
          </w:p>
        </w:tc>
        <w:tc>
          <w:tcPr>
            <w:tcW w:w="115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01DD20D3" w14:textId="693885CE" w:rsidR="365A0453" w:rsidRDefault="365A0453" w:rsidP="365A0453">
            <w:pPr>
              <w:pStyle w:val="CellColumn"/>
              <w:jc w:val="center"/>
              <w:rPr>
                <w:color w:val="000000" w:themeColor="text1"/>
              </w:rPr>
            </w:pPr>
            <w:r w:rsidRPr="365A0453">
              <w:rPr>
                <w:color w:val="000000" w:themeColor="text1"/>
              </w:rPr>
              <w:t>CARNET /NCERT - Godišnji izvještaj o radu Nacionalnog CERT-a</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3645050C" w14:textId="12E07C02" w:rsidR="365A0453" w:rsidRDefault="365A0453" w:rsidP="365A0453">
            <w:pPr>
              <w:spacing w:after="120" w:line="240" w:lineRule="auto"/>
              <w:jc w:val="center"/>
              <w:rPr>
                <w:rFonts w:eastAsia="Times New Roman" w:cs="Times New Roman"/>
                <w:color w:val="000000" w:themeColor="text1"/>
                <w:sz w:val="20"/>
                <w:szCs w:val="20"/>
              </w:rPr>
            </w:pPr>
            <w:r w:rsidRPr="365A0453">
              <w:rPr>
                <w:rFonts w:eastAsia="Times New Roman" w:cs="Times New Roman"/>
                <w:color w:val="000000" w:themeColor="text1"/>
                <w:sz w:val="20"/>
                <w:szCs w:val="20"/>
              </w:rPr>
              <w:t>1</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5263CD39" w14:textId="6C5D7108" w:rsidR="365A0453" w:rsidRPr="009A63E4" w:rsidRDefault="009A63E4" w:rsidP="365A0453">
            <w:pPr>
              <w:spacing w:after="120" w:line="240" w:lineRule="auto"/>
              <w:jc w:val="center"/>
              <w:rPr>
                <w:rFonts w:eastAsia="Times New Roman" w:cs="Times New Roman"/>
                <w:sz w:val="20"/>
                <w:szCs w:val="20"/>
              </w:rPr>
            </w:pPr>
            <w:r>
              <w:rPr>
                <w:rFonts w:eastAsia="Times New Roman" w:cs="Times New Roman"/>
                <w:sz w:val="20"/>
                <w:szCs w:val="20"/>
              </w:rPr>
              <w:t>1</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C4DAE72" w14:textId="54F4FB16" w:rsidR="13109994" w:rsidRDefault="13109994" w:rsidP="365A0453">
            <w:pPr>
              <w:spacing w:after="120" w:line="240" w:lineRule="auto"/>
              <w:jc w:val="center"/>
              <w:rPr>
                <w:rFonts w:eastAsia="Times New Roman" w:cs="Times New Roman"/>
                <w:color w:val="000000" w:themeColor="text1"/>
                <w:sz w:val="20"/>
                <w:szCs w:val="20"/>
              </w:rPr>
            </w:pPr>
            <w:r w:rsidRPr="365A0453">
              <w:rPr>
                <w:rFonts w:eastAsia="Times New Roman" w:cs="Times New Roman"/>
                <w:color w:val="000000" w:themeColor="text1"/>
                <w:sz w:val="20"/>
                <w:szCs w:val="20"/>
              </w:rPr>
              <w:t>1</w:t>
            </w:r>
          </w:p>
        </w:tc>
      </w:tr>
      <w:tr w:rsidR="365A0453" w14:paraId="1551081C" w14:textId="77777777" w:rsidTr="14181C33">
        <w:trPr>
          <w:trHeight w:val="300"/>
        </w:trPr>
        <w:tc>
          <w:tcPr>
            <w:tcW w:w="210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9E60351" w14:textId="603B3818" w:rsidR="365A0453" w:rsidRDefault="009A0D29" w:rsidP="365A0453">
            <w:pPr>
              <w:pStyle w:val="CellColumn"/>
              <w:jc w:val="left"/>
              <w:rPr>
                <w:color w:val="000000" w:themeColor="text1"/>
              </w:rPr>
            </w:pPr>
            <w:r>
              <w:rPr>
                <w:color w:val="000000" w:themeColor="text1"/>
                <w:lang w:val="hr-HR"/>
              </w:rPr>
              <w:t xml:space="preserve">Revizija upravljanja </w:t>
            </w:r>
            <w:r w:rsidR="00EC6FCE">
              <w:rPr>
                <w:color w:val="000000" w:themeColor="text1"/>
                <w:lang w:val="hr-HR"/>
              </w:rPr>
              <w:t>informacijskom sigurnosti</w:t>
            </w:r>
          </w:p>
        </w:tc>
        <w:tc>
          <w:tcPr>
            <w:tcW w:w="208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547B83BD" w14:textId="0DCEC23E" w:rsidR="365A0453" w:rsidRDefault="00F001D9" w:rsidP="365A0453">
            <w:pPr>
              <w:pStyle w:val="CellColumn"/>
              <w:jc w:val="left"/>
              <w:rPr>
                <w:color w:val="000000" w:themeColor="text1"/>
              </w:rPr>
            </w:pPr>
            <w:r>
              <w:rPr>
                <w:color w:val="000000" w:themeColor="text1"/>
              </w:rPr>
              <w:t>Revizija</w:t>
            </w:r>
            <w:r w:rsidRPr="365A0453">
              <w:rPr>
                <w:color w:val="000000" w:themeColor="text1"/>
              </w:rPr>
              <w:t xml:space="preserve"> organizacijskih dokumenata i pravilnika, definirana lista ekspretize potrebne za zaposlenike unutar CERT-ova, definirana komunikacija s javnosti</w:t>
            </w:r>
          </w:p>
        </w:tc>
        <w:tc>
          <w:tcPr>
            <w:tcW w:w="117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3BB579DD" w14:textId="4A97F088" w:rsidR="365A0453" w:rsidRDefault="365A0453" w:rsidP="365A0453">
            <w:pPr>
              <w:spacing w:after="120" w:line="240" w:lineRule="auto"/>
              <w:jc w:val="center"/>
              <w:rPr>
                <w:rFonts w:eastAsia="Times New Roman" w:cs="Times New Roman"/>
                <w:color w:val="000000" w:themeColor="text1"/>
                <w:sz w:val="20"/>
                <w:szCs w:val="20"/>
              </w:rPr>
            </w:pPr>
            <w:r w:rsidRPr="365A0453">
              <w:rPr>
                <w:rFonts w:eastAsia="Times New Roman" w:cs="Times New Roman"/>
                <w:color w:val="000000" w:themeColor="text1"/>
                <w:sz w:val="20"/>
                <w:szCs w:val="20"/>
              </w:rPr>
              <w:t>Broj</w:t>
            </w:r>
            <w:r w:rsidR="00C827E6">
              <w:rPr>
                <w:rFonts w:eastAsia="Times New Roman" w:cs="Times New Roman"/>
                <w:color w:val="000000" w:themeColor="text1"/>
                <w:sz w:val="20"/>
                <w:szCs w:val="20"/>
              </w:rPr>
              <w:t xml:space="preserve"> </w:t>
            </w:r>
            <w:r w:rsidRPr="365A0453">
              <w:rPr>
                <w:rFonts w:eastAsia="Times New Roman" w:cs="Times New Roman"/>
                <w:color w:val="000000" w:themeColor="text1"/>
                <w:sz w:val="20"/>
                <w:szCs w:val="20"/>
              </w:rPr>
              <w:t>dokumenata</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316F28D" w14:textId="5C3CD74A" w:rsidR="365A0453" w:rsidRDefault="002D1E9A" w:rsidP="365A0453">
            <w:pPr>
              <w:spacing w:after="120" w:line="240" w:lineRule="auto"/>
              <w:jc w:val="center"/>
              <w:rPr>
                <w:rFonts w:eastAsia="Times New Roman" w:cs="Times New Roman"/>
                <w:color w:val="000000" w:themeColor="text1"/>
                <w:sz w:val="20"/>
                <w:szCs w:val="20"/>
              </w:rPr>
            </w:pPr>
            <w:r>
              <w:rPr>
                <w:rFonts w:eastAsia="Times New Roman" w:cs="Times New Roman"/>
                <w:color w:val="000000" w:themeColor="text1"/>
                <w:sz w:val="20"/>
                <w:szCs w:val="20"/>
              </w:rPr>
              <w:t>3</w:t>
            </w:r>
          </w:p>
        </w:tc>
        <w:tc>
          <w:tcPr>
            <w:tcW w:w="115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AE5529D" w14:textId="7B412847" w:rsidR="365A0453" w:rsidRDefault="365A0453" w:rsidP="365A0453">
            <w:pPr>
              <w:pStyle w:val="CellColumn"/>
              <w:jc w:val="center"/>
              <w:rPr>
                <w:color w:val="000000" w:themeColor="text1"/>
              </w:rPr>
            </w:pPr>
            <w:r w:rsidRPr="365A0453">
              <w:rPr>
                <w:color w:val="000000" w:themeColor="text1"/>
              </w:rPr>
              <w:t xml:space="preserve">CARNET /NCERT </w:t>
            </w:r>
            <w:r w:rsidR="009A6BE3">
              <w:rPr>
                <w:color w:val="000000" w:themeColor="text1"/>
              </w:rPr>
              <w:t>– interni dokumenti</w:t>
            </w:r>
          </w:p>
          <w:p w14:paraId="2AEF602B" w14:textId="6C975C78" w:rsidR="365A0453" w:rsidRDefault="365A0453" w:rsidP="365A0453">
            <w:pPr>
              <w:spacing w:after="120" w:line="240" w:lineRule="auto"/>
              <w:jc w:val="center"/>
              <w:rPr>
                <w:rFonts w:eastAsia="Times New Roman" w:cs="Times New Roman"/>
                <w:color w:val="000000" w:themeColor="text1"/>
                <w:sz w:val="20"/>
                <w:szCs w:val="20"/>
              </w:rPr>
            </w:pP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06C6757" w14:textId="04671097" w:rsidR="365A0453" w:rsidRDefault="002D1E9A" w:rsidP="365A0453">
            <w:pPr>
              <w:spacing w:after="120" w:line="240" w:lineRule="auto"/>
              <w:jc w:val="center"/>
              <w:rPr>
                <w:rFonts w:eastAsia="Times New Roman" w:cs="Times New Roman"/>
                <w:color w:val="000000" w:themeColor="text1"/>
                <w:sz w:val="20"/>
                <w:szCs w:val="20"/>
              </w:rPr>
            </w:pPr>
            <w:r>
              <w:rPr>
                <w:rFonts w:eastAsia="Times New Roman" w:cs="Times New Roman"/>
                <w:color w:val="000000" w:themeColor="text1"/>
                <w:sz w:val="20"/>
                <w:szCs w:val="20"/>
              </w:rPr>
              <w:t>3</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368430F5" w14:textId="3226CD19" w:rsidR="365A0453" w:rsidRDefault="002D1E9A" w:rsidP="365A0453">
            <w:pPr>
              <w:spacing w:after="120" w:line="240" w:lineRule="auto"/>
              <w:jc w:val="center"/>
              <w:rPr>
                <w:rFonts w:eastAsia="Times New Roman" w:cs="Times New Roman"/>
                <w:color w:val="000000" w:themeColor="text1"/>
                <w:sz w:val="20"/>
                <w:szCs w:val="20"/>
              </w:rPr>
            </w:pPr>
            <w:r>
              <w:rPr>
                <w:rFonts w:eastAsia="Times New Roman" w:cs="Times New Roman"/>
                <w:color w:val="000000" w:themeColor="text1"/>
                <w:sz w:val="20"/>
                <w:szCs w:val="20"/>
              </w:rPr>
              <w:t>3</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13E1665B" w14:textId="47883FFC" w:rsidR="365A0453" w:rsidRDefault="002D1E9A" w:rsidP="365A0453">
            <w:pPr>
              <w:spacing w:after="120" w:line="240" w:lineRule="auto"/>
              <w:jc w:val="center"/>
              <w:rPr>
                <w:rFonts w:eastAsia="Times New Roman" w:cs="Times New Roman"/>
                <w:color w:val="000000" w:themeColor="text1"/>
                <w:sz w:val="20"/>
                <w:szCs w:val="20"/>
              </w:rPr>
            </w:pPr>
            <w:r>
              <w:rPr>
                <w:rFonts w:eastAsia="Times New Roman" w:cs="Times New Roman"/>
                <w:color w:val="000000" w:themeColor="text1"/>
                <w:sz w:val="20"/>
                <w:szCs w:val="20"/>
              </w:rPr>
              <w:t>3</w:t>
            </w:r>
          </w:p>
        </w:tc>
      </w:tr>
      <w:tr w:rsidR="009A6BE3" w14:paraId="6271FE42" w14:textId="77777777" w:rsidTr="14181C33">
        <w:trPr>
          <w:trHeight w:val="300"/>
        </w:trPr>
        <w:tc>
          <w:tcPr>
            <w:tcW w:w="210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1FBD10E8" w14:textId="2E56DD4A" w:rsidR="009A6BE3" w:rsidRDefault="00FF5DDB" w:rsidP="365A0453">
            <w:pPr>
              <w:pStyle w:val="CellColumn"/>
              <w:jc w:val="left"/>
              <w:rPr>
                <w:color w:val="000000" w:themeColor="text1"/>
                <w:lang w:val="hr-HR"/>
              </w:rPr>
            </w:pPr>
            <w:r>
              <w:rPr>
                <w:color w:val="000000" w:themeColor="text1"/>
                <w:lang w:val="hr-HR"/>
              </w:rPr>
              <w:t xml:space="preserve">Provjere ranjivosti i sigurnosne provjere </w:t>
            </w:r>
            <w:r w:rsidR="00C656CA">
              <w:rPr>
                <w:color w:val="000000" w:themeColor="text1"/>
                <w:lang w:val="hr-HR"/>
              </w:rPr>
              <w:t>CARNET-ovih aplikacija i servisa</w:t>
            </w:r>
          </w:p>
        </w:tc>
        <w:tc>
          <w:tcPr>
            <w:tcW w:w="208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333E5E89" w14:textId="4DBDE3F6" w:rsidR="009A6BE3" w:rsidRDefault="00C656CA" w:rsidP="365A0453">
            <w:pPr>
              <w:pStyle w:val="CellColumn"/>
              <w:jc w:val="left"/>
              <w:rPr>
                <w:color w:val="000000" w:themeColor="text1"/>
              </w:rPr>
            </w:pPr>
            <w:r>
              <w:rPr>
                <w:color w:val="000000" w:themeColor="text1"/>
              </w:rPr>
              <w:t xml:space="preserve">Provedba </w:t>
            </w:r>
            <w:r w:rsidR="00924226">
              <w:rPr>
                <w:color w:val="000000" w:themeColor="text1"/>
              </w:rPr>
              <w:t xml:space="preserve">provjera ranjivosti ustanova članica CARNET mreže i sigurnosnih provjera </w:t>
            </w:r>
            <w:r w:rsidR="00BB34E3">
              <w:rPr>
                <w:color w:val="000000" w:themeColor="text1"/>
              </w:rPr>
              <w:t>aplikacija i servisa</w:t>
            </w:r>
          </w:p>
        </w:tc>
        <w:tc>
          <w:tcPr>
            <w:tcW w:w="117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ABD87D5" w14:textId="65AC11CD" w:rsidR="009A6BE3" w:rsidRPr="365A0453" w:rsidRDefault="00BB34E3" w:rsidP="365A0453">
            <w:pPr>
              <w:spacing w:after="120" w:line="240" w:lineRule="auto"/>
              <w:jc w:val="center"/>
              <w:rPr>
                <w:rFonts w:eastAsia="Times New Roman" w:cs="Times New Roman"/>
                <w:color w:val="000000" w:themeColor="text1"/>
                <w:sz w:val="20"/>
                <w:szCs w:val="20"/>
              </w:rPr>
            </w:pPr>
            <w:r>
              <w:rPr>
                <w:rFonts w:eastAsia="Times New Roman" w:cs="Times New Roman"/>
                <w:color w:val="000000" w:themeColor="text1"/>
                <w:sz w:val="20"/>
                <w:szCs w:val="20"/>
              </w:rPr>
              <w:t xml:space="preserve">Broj provedenih sigurnosnih provjera i </w:t>
            </w:r>
            <w:r w:rsidR="007269E0">
              <w:rPr>
                <w:rFonts w:eastAsia="Times New Roman" w:cs="Times New Roman"/>
                <w:color w:val="000000" w:themeColor="text1"/>
                <w:sz w:val="20"/>
                <w:szCs w:val="20"/>
              </w:rPr>
              <w:t>broj provjera ranjivosti</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5410DCF4" w14:textId="46277513" w:rsidR="009A6BE3" w:rsidRDefault="007809FA" w:rsidP="365A0453">
            <w:pPr>
              <w:spacing w:after="120" w:line="240" w:lineRule="auto"/>
              <w:jc w:val="center"/>
              <w:rPr>
                <w:rFonts w:eastAsia="Times New Roman" w:cs="Times New Roman"/>
                <w:color w:val="000000" w:themeColor="text1"/>
                <w:sz w:val="20"/>
                <w:szCs w:val="20"/>
              </w:rPr>
            </w:pPr>
            <w:r>
              <w:rPr>
                <w:rFonts w:eastAsia="Times New Roman" w:cs="Times New Roman"/>
                <w:color w:val="000000" w:themeColor="text1"/>
                <w:sz w:val="20"/>
                <w:szCs w:val="20"/>
              </w:rPr>
              <w:t>210</w:t>
            </w:r>
          </w:p>
        </w:tc>
        <w:tc>
          <w:tcPr>
            <w:tcW w:w="115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5F9701B" w14:textId="68D18AA1" w:rsidR="009A6BE3" w:rsidRPr="365A0453" w:rsidRDefault="007809FA" w:rsidP="007809FA">
            <w:pPr>
              <w:pStyle w:val="CellColumn"/>
              <w:jc w:val="center"/>
              <w:rPr>
                <w:color w:val="000000" w:themeColor="text1"/>
              </w:rPr>
            </w:pPr>
            <w:r w:rsidRPr="365A0453">
              <w:rPr>
                <w:color w:val="000000" w:themeColor="text1"/>
              </w:rPr>
              <w:t>Godišnji izvještaj o radu Nacionalnog CERT-a</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D4E9220" w14:textId="65468E96" w:rsidR="009A6BE3" w:rsidRDefault="007809FA" w:rsidP="365A0453">
            <w:pPr>
              <w:spacing w:after="120" w:line="240" w:lineRule="auto"/>
              <w:jc w:val="center"/>
              <w:rPr>
                <w:rFonts w:eastAsia="Times New Roman" w:cs="Times New Roman"/>
                <w:color w:val="000000" w:themeColor="text1"/>
                <w:sz w:val="20"/>
                <w:szCs w:val="20"/>
              </w:rPr>
            </w:pPr>
            <w:r>
              <w:rPr>
                <w:rFonts w:eastAsia="Times New Roman" w:cs="Times New Roman"/>
                <w:color w:val="000000" w:themeColor="text1"/>
                <w:sz w:val="20"/>
                <w:szCs w:val="20"/>
              </w:rPr>
              <w:t>210</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A48B90D" w14:textId="324643AE" w:rsidR="009A6BE3" w:rsidRDefault="007809FA" w:rsidP="365A0453">
            <w:pPr>
              <w:spacing w:after="120" w:line="240" w:lineRule="auto"/>
              <w:jc w:val="center"/>
              <w:rPr>
                <w:rFonts w:eastAsia="Times New Roman" w:cs="Times New Roman"/>
                <w:color w:val="000000" w:themeColor="text1"/>
                <w:sz w:val="20"/>
                <w:szCs w:val="20"/>
              </w:rPr>
            </w:pPr>
            <w:r>
              <w:rPr>
                <w:rFonts w:eastAsia="Times New Roman" w:cs="Times New Roman"/>
                <w:color w:val="000000" w:themeColor="text1"/>
                <w:sz w:val="20"/>
                <w:szCs w:val="20"/>
              </w:rPr>
              <w:t>210</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52F0296C" w14:textId="4D283CCB" w:rsidR="009A6BE3" w:rsidRDefault="007809FA" w:rsidP="365A0453">
            <w:pPr>
              <w:spacing w:after="120" w:line="240" w:lineRule="auto"/>
              <w:jc w:val="center"/>
              <w:rPr>
                <w:rFonts w:eastAsia="Times New Roman" w:cs="Times New Roman"/>
                <w:color w:val="000000" w:themeColor="text1"/>
                <w:sz w:val="20"/>
                <w:szCs w:val="20"/>
              </w:rPr>
            </w:pPr>
            <w:r>
              <w:rPr>
                <w:rFonts w:eastAsia="Times New Roman" w:cs="Times New Roman"/>
                <w:color w:val="000000" w:themeColor="text1"/>
                <w:sz w:val="20"/>
                <w:szCs w:val="20"/>
              </w:rPr>
              <w:t>210</w:t>
            </w:r>
          </w:p>
        </w:tc>
      </w:tr>
      <w:tr w:rsidR="000632C4" w14:paraId="1FAC4350" w14:textId="77777777" w:rsidTr="14181C33">
        <w:trPr>
          <w:trHeight w:val="300"/>
        </w:trPr>
        <w:tc>
          <w:tcPr>
            <w:tcW w:w="210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B482BAD" w14:textId="38C2DD3C" w:rsidR="000632C4" w:rsidRDefault="000632C4" w:rsidP="365A0453">
            <w:pPr>
              <w:pStyle w:val="CellColumn"/>
              <w:jc w:val="left"/>
              <w:rPr>
                <w:color w:val="000000" w:themeColor="text1"/>
                <w:lang w:val="hr-HR"/>
              </w:rPr>
            </w:pPr>
            <w:r>
              <w:rPr>
                <w:color w:val="000000" w:themeColor="text1"/>
                <w:lang w:val="hr-HR"/>
              </w:rPr>
              <w:t xml:space="preserve">Obrada računalno-sigurnosnih incidenata – analiza, upravljanje incidentom i </w:t>
            </w:r>
            <w:r w:rsidR="00630C07">
              <w:rPr>
                <w:color w:val="000000" w:themeColor="text1"/>
                <w:lang w:val="hr-HR"/>
              </w:rPr>
              <w:t>izvještavanje</w:t>
            </w:r>
          </w:p>
        </w:tc>
        <w:tc>
          <w:tcPr>
            <w:tcW w:w="208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1AC07619" w14:textId="1CBBA487" w:rsidR="000632C4" w:rsidRDefault="00630C07" w:rsidP="365A0453">
            <w:pPr>
              <w:pStyle w:val="CellColumn"/>
              <w:jc w:val="left"/>
              <w:rPr>
                <w:color w:val="000000" w:themeColor="text1"/>
              </w:rPr>
            </w:pPr>
            <w:r>
              <w:rPr>
                <w:color w:val="000000" w:themeColor="text1"/>
              </w:rPr>
              <w:t xml:space="preserve">Obrada incidenata </w:t>
            </w:r>
            <w:r w:rsidR="003943E8">
              <w:rPr>
                <w:color w:val="000000" w:themeColor="text1"/>
              </w:rPr>
              <w:t xml:space="preserve">prijavljenih Nacionalnom CERT-u, uz analizu </w:t>
            </w:r>
            <w:r w:rsidR="007F4FB7">
              <w:rPr>
                <w:color w:val="000000" w:themeColor="text1"/>
              </w:rPr>
              <w:t xml:space="preserve">i </w:t>
            </w:r>
            <w:r w:rsidR="00800D20">
              <w:rPr>
                <w:color w:val="000000" w:themeColor="text1"/>
              </w:rPr>
              <w:t>izvještavanje o incidentu</w:t>
            </w:r>
          </w:p>
        </w:tc>
        <w:tc>
          <w:tcPr>
            <w:tcW w:w="117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47F666F" w14:textId="1453E134" w:rsidR="000632C4" w:rsidRDefault="00800D20" w:rsidP="365A0453">
            <w:pPr>
              <w:spacing w:after="120" w:line="240" w:lineRule="auto"/>
              <w:jc w:val="center"/>
              <w:rPr>
                <w:rFonts w:eastAsia="Times New Roman" w:cs="Times New Roman"/>
                <w:color w:val="000000" w:themeColor="text1"/>
                <w:sz w:val="20"/>
                <w:szCs w:val="20"/>
              </w:rPr>
            </w:pPr>
            <w:r>
              <w:rPr>
                <w:rFonts w:eastAsia="Times New Roman" w:cs="Times New Roman"/>
                <w:color w:val="000000" w:themeColor="text1"/>
                <w:sz w:val="20"/>
                <w:szCs w:val="20"/>
              </w:rPr>
              <w:t>Broj incidenata</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0689A9DD" w14:textId="72D8703C" w:rsidR="000632C4" w:rsidRDefault="5CB23F0E" w:rsidP="365A0453">
            <w:pPr>
              <w:spacing w:after="120" w:line="240" w:lineRule="auto"/>
              <w:jc w:val="center"/>
              <w:rPr>
                <w:rFonts w:eastAsia="Times New Roman" w:cs="Times New Roman"/>
                <w:color w:val="000000" w:themeColor="text1"/>
                <w:sz w:val="20"/>
                <w:szCs w:val="20"/>
              </w:rPr>
            </w:pPr>
            <w:r w:rsidRPr="14181C33">
              <w:rPr>
                <w:rFonts w:eastAsia="Times New Roman" w:cs="Times New Roman"/>
                <w:color w:val="000000" w:themeColor="text1"/>
                <w:sz w:val="20"/>
                <w:szCs w:val="20"/>
              </w:rPr>
              <w:t>1</w:t>
            </w:r>
            <w:r w:rsidR="06032A81" w:rsidRPr="14181C33">
              <w:rPr>
                <w:rFonts w:eastAsia="Times New Roman" w:cs="Times New Roman"/>
                <w:color w:val="000000" w:themeColor="text1"/>
                <w:sz w:val="20"/>
                <w:szCs w:val="20"/>
              </w:rPr>
              <w:t>2</w:t>
            </w:r>
            <w:r w:rsidRPr="14181C33">
              <w:rPr>
                <w:rFonts w:eastAsia="Times New Roman" w:cs="Times New Roman"/>
                <w:color w:val="000000" w:themeColor="text1"/>
                <w:sz w:val="20"/>
                <w:szCs w:val="20"/>
              </w:rPr>
              <w:t>00</w:t>
            </w:r>
          </w:p>
        </w:tc>
        <w:tc>
          <w:tcPr>
            <w:tcW w:w="115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A462839" w14:textId="5FDDF218" w:rsidR="000632C4" w:rsidRPr="365A0453" w:rsidRDefault="00F02C5F" w:rsidP="00F02C5F">
            <w:pPr>
              <w:pStyle w:val="CellColumn"/>
              <w:jc w:val="center"/>
              <w:rPr>
                <w:color w:val="000000" w:themeColor="text1"/>
              </w:rPr>
            </w:pPr>
            <w:r w:rsidRPr="365A0453">
              <w:rPr>
                <w:color w:val="000000" w:themeColor="text1"/>
              </w:rPr>
              <w:t>Godišnji izvještaj o radu Nacionalnog CERT-a</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082019A" w14:textId="156CE279" w:rsidR="000632C4" w:rsidRDefault="00273A6A" w:rsidP="365A0453">
            <w:pPr>
              <w:spacing w:after="120" w:line="240" w:lineRule="auto"/>
              <w:jc w:val="center"/>
              <w:rPr>
                <w:rFonts w:eastAsia="Times New Roman" w:cs="Times New Roman"/>
                <w:color w:val="000000" w:themeColor="text1"/>
                <w:sz w:val="20"/>
                <w:szCs w:val="20"/>
              </w:rPr>
            </w:pPr>
            <w:r>
              <w:rPr>
                <w:rFonts w:eastAsia="Times New Roman" w:cs="Times New Roman"/>
                <w:color w:val="000000" w:themeColor="text1"/>
                <w:sz w:val="20"/>
                <w:szCs w:val="20"/>
              </w:rPr>
              <w:t>1200</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36844431" w14:textId="6F99D69C" w:rsidR="000632C4" w:rsidRDefault="00273A6A" w:rsidP="365A0453">
            <w:pPr>
              <w:spacing w:after="120" w:line="240" w:lineRule="auto"/>
              <w:jc w:val="center"/>
              <w:rPr>
                <w:rFonts w:eastAsia="Times New Roman" w:cs="Times New Roman"/>
                <w:color w:val="000000" w:themeColor="text1"/>
                <w:sz w:val="20"/>
                <w:szCs w:val="20"/>
              </w:rPr>
            </w:pPr>
            <w:r>
              <w:rPr>
                <w:rFonts w:eastAsia="Times New Roman" w:cs="Times New Roman"/>
                <w:color w:val="000000" w:themeColor="text1"/>
                <w:sz w:val="20"/>
                <w:szCs w:val="20"/>
              </w:rPr>
              <w:t>1200</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0B38DE13" w14:textId="1542E2E1" w:rsidR="000632C4" w:rsidRDefault="00273A6A" w:rsidP="365A0453">
            <w:pPr>
              <w:spacing w:after="120" w:line="240" w:lineRule="auto"/>
              <w:jc w:val="center"/>
              <w:rPr>
                <w:rFonts w:eastAsia="Times New Roman" w:cs="Times New Roman"/>
                <w:color w:val="000000" w:themeColor="text1"/>
                <w:sz w:val="20"/>
                <w:szCs w:val="20"/>
              </w:rPr>
            </w:pPr>
            <w:r>
              <w:rPr>
                <w:rFonts w:eastAsia="Times New Roman" w:cs="Times New Roman"/>
                <w:color w:val="000000" w:themeColor="text1"/>
                <w:sz w:val="20"/>
                <w:szCs w:val="20"/>
              </w:rPr>
              <w:t>1200</w:t>
            </w:r>
          </w:p>
        </w:tc>
      </w:tr>
    </w:tbl>
    <w:p w14:paraId="2C690978" w14:textId="2B1AA4E3" w:rsidR="00FA2C01" w:rsidRPr="008E6D65" w:rsidRDefault="4342E37F" w:rsidP="00FA2C01">
      <w:pPr>
        <w:rPr>
          <w:rFonts w:eastAsia="Times New Roman" w:cs="Times New Roman"/>
        </w:rPr>
      </w:pPr>
      <w:r w:rsidRPr="365A0453">
        <w:rPr>
          <w:rFonts w:eastAsia="Times New Roman" w:cs="Times New Roman"/>
        </w:rPr>
        <w:t xml:space="preserve"> </w:t>
      </w:r>
    </w:p>
    <w:p w14:paraId="57A2B645" w14:textId="52D6BECA" w:rsidR="0086204E" w:rsidRPr="008E6D65" w:rsidRDefault="390B4D7A" w:rsidP="6D5F8F89">
      <w:pPr>
        <w:pStyle w:val="Heading4"/>
        <w:rPr>
          <w:lang w:val="hr-HR"/>
        </w:rPr>
      </w:pPr>
      <w:r w:rsidRPr="008E6D65">
        <w:rPr>
          <w:lang w:val="hr-HR"/>
        </w:rPr>
        <w:lastRenderedPageBreak/>
        <w:t xml:space="preserve">A628011 PROGRAM TELEKOMUNIKACIJSKIH KAPACITETA ZA MREŽU </w:t>
      </w:r>
      <w:r w:rsidR="36D86F9C" w:rsidRPr="008E6D65">
        <w:rPr>
          <w:lang w:val="hr-HR"/>
        </w:rPr>
        <w:t>CARNET</w:t>
      </w:r>
    </w:p>
    <w:p w14:paraId="1F722C17" w14:textId="77777777" w:rsidR="007E5E59" w:rsidRPr="008E6D65" w:rsidRDefault="10697B85" w:rsidP="6D5F8F89">
      <w:pPr>
        <w:pStyle w:val="Heading8"/>
        <w:jc w:val="left"/>
        <w:rPr>
          <w:lang w:val="hr-HR"/>
        </w:rPr>
      </w:pPr>
      <w:r w:rsidRPr="008E6D65">
        <w:rPr>
          <w:lang w:val="hr-HR"/>
        </w:rPr>
        <w:t>Zakonske i druge pravne osnove</w:t>
      </w:r>
    </w:p>
    <w:sdt>
      <w:sdtPr>
        <w:rPr>
          <w:rFonts w:cs="Times New Roman"/>
        </w:rPr>
        <w:tag w:val="goog_rdk_2"/>
        <w:id w:val="742922232"/>
        <w:placeholder>
          <w:docPart w:val="DefaultPlaceholder_1081868574"/>
        </w:placeholder>
      </w:sdtPr>
      <w:sdtEndPr/>
      <w:sdtContent>
        <w:p w14:paraId="31C59E6E" w14:textId="740F0403" w:rsidR="00165D11" w:rsidRPr="008E6D65" w:rsidRDefault="40556E97" w:rsidP="6D5F8F89">
          <w:pPr>
            <w:numPr>
              <w:ilvl w:val="0"/>
              <w:numId w:val="11"/>
            </w:numPr>
            <w:pBdr>
              <w:top w:val="nil"/>
              <w:left w:val="nil"/>
              <w:bottom w:val="nil"/>
              <w:right w:val="nil"/>
              <w:between w:val="nil"/>
            </w:pBdr>
            <w:spacing w:after="0"/>
            <w:rPr>
              <w:rFonts w:cs="Times New Roman"/>
              <w:color w:val="000000"/>
            </w:rPr>
          </w:pPr>
          <w:r w:rsidRPr="008E6D65">
            <w:rPr>
              <w:rFonts w:cs="Times New Roman"/>
              <w:color w:val="000000" w:themeColor="text1"/>
            </w:rPr>
            <w:t>Uredba o Hrvatskoj akademskoj i istraživačkoj mreži CARNET</w:t>
          </w:r>
        </w:p>
      </w:sdtContent>
    </w:sdt>
    <w:sdt>
      <w:sdtPr>
        <w:rPr>
          <w:rFonts w:cs="Times New Roman"/>
        </w:rPr>
        <w:tag w:val="goog_rdk_5"/>
        <w:id w:val="-163403108"/>
        <w:placeholder>
          <w:docPart w:val="DefaultPlaceholder_1081868574"/>
        </w:placeholder>
      </w:sdtPr>
      <w:sdtEndPr/>
      <w:sdtContent>
        <w:p w14:paraId="055BA1F4" w14:textId="3119104D" w:rsidR="00165D11" w:rsidRPr="008E6D65" w:rsidRDefault="40556E97" w:rsidP="6D5F8F89">
          <w:pPr>
            <w:numPr>
              <w:ilvl w:val="0"/>
              <w:numId w:val="11"/>
            </w:numPr>
            <w:pBdr>
              <w:top w:val="nil"/>
              <w:left w:val="nil"/>
              <w:bottom w:val="nil"/>
              <w:right w:val="nil"/>
              <w:between w:val="nil"/>
            </w:pBdr>
            <w:spacing w:after="0"/>
            <w:rPr>
              <w:rFonts w:cs="Times New Roman"/>
              <w:color w:val="000000"/>
            </w:rPr>
          </w:pPr>
          <w:r w:rsidRPr="008E6D65">
            <w:rPr>
              <w:rFonts w:cs="Times New Roman"/>
              <w:color w:val="000000" w:themeColor="text1"/>
            </w:rPr>
            <w:t>Statut Hrvatske akademske i istraživačke mreže CARNET</w:t>
          </w:r>
          <w:sdt>
            <w:sdtPr>
              <w:rPr>
                <w:rFonts w:cs="Times New Roman"/>
              </w:rPr>
              <w:tag w:val="goog_rdk_3"/>
              <w:id w:val="-1062401533"/>
              <w:placeholder>
                <w:docPart w:val="DefaultPlaceholder_1081868574"/>
              </w:placeholder>
              <w:showingPlcHdr/>
            </w:sdtPr>
            <w:sdtEndPr/>
            <w:sdtContent>
              <w:r w:rsidRPr="008E6D65">
                <w:rPr>
                  <w:rFonts w:cs="Times New Roman"/>
                </w:rPr>
                <w:t xml:space="preserve">     </w:t>
              </w:r>
            </w:sdtContent>
          </w:sdt>
          <w:r w:rsidRPr="008E6D65">
            <w:rPr>
              <w:rFonts w:cs="Times New Roman"/>
              <w:color w:val="000000" w:themeColor="text1"/>
            </w:rPr>
            <w:t xml:space="preserve"> </w:t>
          </w:r>
          <w:sdt>
            <w:sdtPr>
              <w:rPr>
                <w:rFonts w:cs="Times New Roman"/>
              </w:rPr>
              <w:tag w:val="goog_rdk_4"/>
              <w:id w:val="1516885903"/>
              <w:placeholder>
                <w:docPart w:val="DefaultPlaceholder_1081868574"/>
              </w:placeholder>
              <w:showingPlcHdr/>
            </w:sdtPr>
            <w:sdtEndPr/>
            <w:sdtContent>
              <w:r w:rsidR="30C694FC" w:rsidRPr="008E6D65">
                <w:rPr>
                  <w:rFonts w:cs="Times New Roman"/>
                </w:rPr>
                <w:t xml:space="preserve">     </w:t>
              </w:r>
            </w:sdtContent>
          </w:sdt>
        </w:p>
      </w:sdtContent>
    </w:sdt>
    <w:sdt>
      <w:sdtPr>
        <w:rPr>
          <w:rFonts w:cs="Times New Roman"/>
        </w:rPr>
        <w:tag w:val="goog_rdk_6"/>
        <w:id w:val="2107843338"/>
        <w:placeholder>
          <w:docPart w:val="DefaultPlaceholder_1081868574"/>
        </w:placeholder>
      </w:sdtPr>
      <w:sdtEndPr/>
      <w:sdtContent>
        <w:p w14:paraId="79ABD317" w14:textId="77777777" w:rsidR="00D0399A" w:rsidRPr="008E6D65" w:rsidRDefault="07255B7E" w:rsidP="6D5F8F89">
          <w:pPr>
            <w:numPr>
              <w:ilvl w:val="0"/>
              <w:numId w:val="11"/>
            </w:numPr>
            <w:spacing w:after="0"/>
            <w:rPr>
              <w:rFonts w:eastAsia="Arial" w:cs="Times New Roman"/>
              <w:color w:val="000000"/>
            </w:rPr>
          </w:pPr>
          <w:r w:rsidRPr="008E6D65">
            <w:rPr>
              <w:rFonts w:cs="Times New Roman"/>
            </w:rPr>
            <w:t>Odluka MZOS-a o stjecanju statuta i pravima korisnika CARNET-a, koja proizlaze iz djelatnosti CARNET-a propisanih člankom 4. Uredbe o osnivanju Hrvatske akademske i istraživačke mreže CARNET</w:t>
          </w:r>
        </w:p>
        <w:p w14:paraId="103B746A" w14:textId="1A40040C" w:rsidR="24768E4D" w:rsidRPr="008E6D65" w:rsidRDefault="45DED590" w:rsidP="6D5F8F89">
          <w:pPr>
            <w:numPr>
              <w:ilvl w:val="0"/>
              <w:numId w:val="11"/>
            </w:numPr>
            <w:spacing w:after="0"/>
            <w:rPr>
              <w:rFonts w:eastAsia="Times New Roman" w:cs="Times New Roman"/>
              <w:color w:val="000000" w:themeColor="text1"/>
            </w:rPr>
          </w:pPr>
          <w:r w:rsidRPr="008E6D65">
            <w:rPr>
              <w:rFonts w:cs="Times New Roman"/>
            </w:rPr>
            <w:t>Odluke Vlade Republike Hrvatske o suradnji na poticanju primjene informacijske i komunikacijske tehnologije za potrebe zdravstvenog sustava Republike Hrvatske od 13. ožujka 2013. godine (Klasa: 022-03/13-04/86, Ur.broj: 50301-04/12-13-2)</w:t>
          </w:r>
        </w:p>
        <w:p w14:paraId="2775395D" w14:textId="4C81B7E3" w:rsidR="24768E4D" w:rsidRPr="008E6D65" w:rsidRDefault="45DED590" w:rsidP="6D5F8F89">
          <w:pPr>
            <w:numPr>
              <w:ilvl w:val="0"/>
              <w:numId w:val="11"/>
            </w:numPr>
            <w:spacing w:after="0"/>
            <w:rPr>
              <w:rFonts w:eastAsia="Times New Roman" w:cs="Times New Roman"/>
              <w:color w:val="000000" w:themeColor="text1"/>
            </w:rPr>
          </w:pPr>
          <w:r w:rsidRPr="008E6D65">
            <w:rPr>
              <w:rFonts w:cs="Times New Roman"/>
              <w:color w:val="000000" w:themeColor="text1"/>
            </w:rPr>
            <w:t>Odluka Vlade Republike Hrvatske o suradnji na poticanju primjene informacijske i komunikacijske tehnologije za potrebe Hrvatskog zavoda za mirovinsko osiguranje od 21.05.2015. (Klasa:</w:t>
          </w:r>
          <w:r w:rsidR="1861D486" w:rsidRPr="008E6D65">
            <w:rPr>
              <w:rFonts w:cs="Times New Roman"/>
              <w:color w:val="000000" w:themeColor="text1"/>
            </w:rPr>
            <w:t xml:space="preserve"> </w:t>
          </w:r>
          <w:r w:rsidRPr="008E6D65">
            <w:rPr>
              <w:rFonts w:cs="Times New Roman"/>
              <w:color w:val="000000" w:themeColor="text1"/>
            </w:rPr>
            <w:t>022-03/15-04/200, Ur.broj: 50301-04/04-15-2)</w:t>
          </w:r>
        </w:p>
        <w:p w14:paraId="0213351D" w14:textId="460F2802" w:rsidR="24768E4D" w:rsidRPr="008E6D65" w:rsidRDefault="45DED590" w:rsidP="6D5F8F89">
          <w:pPr>
            <w:pStyle w:val="ListParagraph"/>
            <w:numPr>
              <w:ilvl w:val="0"/>
              <w:numId w:val="11"/>
            </w:numPr>
            <w:spacing w:after="0"/>
            <w:rPr>
              <w:rFonts w:eastAsia="Times New Roman" w:cs="Times New Roman"/>
            </w:rPr>
          </w:pPr>
          <w:r w:rsidRPr="008E6D65">
            <w:rPr>
              <w:rFonts w:cs="Times New Roman"/>
            </w:rPr>
            <w:t>Odluka o suradnji na poticanju primjene informacijske i komunikacijske tehnologije za potrebe Ministarstva socijalne politike i mladih od 30. kolovoza 2012.(Klasa:</w:t>
          </w:r>
          <w:r w:rsidR="33BABA76" w:rsidRPr="008E6D65">
            <w:rPr>
              <w:rFonts w:cs="Times New Roman"/>
            </w:rPr>
            <w:t xml:space="preserve"> </w:t>
          </w:r>
          <w:r w:rsidRPr="008E6D65">
            <w:rPr>
              <w:rFonts w:cs="Times New Roman"/>
            </w:rPr>
            <w:t>650-05/12-04/01; Ur.br:</w:t>
          </w:r>
          <w:r w:rsidR="316DF590" w:rsidRPr="008E6D65">
            <w:rPr>
              <w:rFonts w:cs="Times New Roman"/>
            </w:rPr>
            <w:t xml:space="preserve"> </w:t>
          </w:r>
          <w:r w:rsidRPr="008E6D65">
            <w:rPr>
              <w:rFonts w:cs="Times New Roman"/>
            </w:rPr>
            <w:t>5030112-12-1)</w:t>
          </w:r>
        </w:p>
        <w:sdt>
          <w:sdtPr>
            <w:rPr>
              <w:rFonts w:cs="Times New Roman"/>
            </w:rPr>
            <w:tag w:val="goog_rdk_116"/>
            <w:id w:val="18133192"/>
            <w:placeholder>
              <w:docPart w:val="DefaultPlaceholder_1081868574"/>
            </w:placeholder>
          </w:sdtPr>
          <w:sdtEndPr/>
          <w:sdtContent>
            <w:p w14:paraId="79E8A030" w14:textId="554A2DDA" w:rsidR="00D0399A" w:rsidRPr="008E6D65" w:rsidRDefault="30C694FC" w:rsidP="6D5F8F89">
              <w:pPr>
                <w:numPr>
                  <w:ilvl w:val="0"/>
                  <w:numId w:val="11"/>
                </w:numPr>
                <w:spacing w:after="0"/>
                <w:rPr>
                  <w:rFonts w:eastAsia="Arial" w:cs="Times New Roman"/>
                  <w:color w:val="000000"/>
                </w:rPr>
              </w:pPr>
              <w:r w:rsidRPr="008E6D65">
                <w:rPr>
                  <w:rFonts w:cs="Times New Roman"/>
                </w:rPr>
                <w:t xml:space="preserve">Odluka Vlade </w:t>
              </w:r>
              <w:r w:rsidR="606FDF9A" w:rsidRPr="008E6D65">
                <w:rPr>
                  <w:rFonts w:cs="Times New Roman"/>
                  <w:color w:val="000000" w:themeColor="text1"/>
                </w:rPr>
                <w:t>Republike Hrvatske</w:t>
              </w:r>
              <w:r w:rsidR="606FDF9A" w:rsidRPr="008E6D65">
                <w:rPr>
                  <w:rFonts w:cs="Times New Roman"/>
                </w:rPr>
                <w:t xml:space="preserve"> </w:t>
              </w:r>
              <w:r w:rsidRPr="008E6D65">
                <w:rPr>
                  <w:rFonts w:cs="Times New Roman"/>
                </w:rPr>
                <w:t>o suradnji na poticanju primjene informacijske i komunikacijske tehnologije za potrebe Ministarstva zaštite okoliša i prirode od 08. srpnja 2015. (Klasa: 022-03/15-04/275, Urbroj: 50301-</w:t>
              </w:r>
              <w:r w:rsidR="2244DB11" w:rsidRPr="008E6D65">
                <w:rPr>
                  <w:rFonts w:cs="Times New Roman"/>
                </w:rPr>
                <w:t>0</w:t>
              </w:r>
              <w:r w:rsidRPr="008E6D65">
                <w:rPr>
                  <w:rFonts w:cs="Times New Roman"/>
                </w:rPr>
                <w:t>5/25-15-</w:t>
              </w:r>
              <w:r w:rsidR="7DAB96E1" w:rsidRPr="008E6D65">
                <w:rPr>
                  <w:rFonts w:cs="Times New Roman"/>
                </w:rPr>
                <w:t>2</w:t>
              </w:r>
              <w:r w:rsidRPr="008E6D65">
                <w:rPr>
                  <w:rFonts w:cs="Times New Roman"/>
                </w:rPr>
                <w:t>)</w:t>
              </w:r>
            </w:p>
          </w:sdtContent>
        </w:sdt>
        <w:p w14:paraId="2760C5C4" w14:textId="023E81B7" w:rsidR="00165D11" w:rsidRPr="008E6D65" w:rsidRDefault="00CF326B" w:rsidP="00E765C9">
          <w:pPr>
            <w:spacing w:after="0"/>
            <w:rPr>
              <w:rFonts w:cs="Times New Roman"/>
              <w:color w:val="000000"/>
            </w:rPr>
          </w:pPr>
        </w:p>
      </w:sdtContent>
    </w:sdt>
    <w:p w14:paraId="03824015" w14:textId="699F3D03" w:rsidR="00FA2C01" w:rsidRPr="008E6D65" w:rsidRDefault="6AD65EF3" w:rsidP="6D323AF5">
      <w:r>
        <w:t xml:space="preserve">Cilj programa je povezati </w:t>
      </w:r>
      <w:r w:rsidR="3771495E">
        <w:t xml:space="preserve">lokacije </w:t>
      </w:r>
      <w:r>
        <w:t>punopravn</w:t>
      </w:r>
      <w:r w:rsidR="1999BDF5">
        <w:t>ih</w:t>
      </w:r>
      <w:r>
        <w:t xml:space="preserve"> </w:t>
      </w:r>
      <w:r w:rsidR="46F62CD1">
        <w:t>ustanova</w:t>
      </w:r>
      <w:r>
        <w:t xml:space="preserve"> članic</w:t>
      </w:r>
      <w:r w:rsidR="5C0230F9">
        <w:t>a</w:t>
      </w:r>
      <w:r>
        <w:t xml:space="preserve"> iz sustava </w:t>
      </w:r>
      <w:r w:rsidR="66733E30">
        <w:t>Ministarstva znanosti</w:t>
      </w:r>
      <w:r w:rsidR="0628F325">
        <w:t xml:space="preserve">, </w:t>
      </w:r>
      <w:r w:rsidR="66733E30">
        <w:t>obrazovanja</w:t>
      </w:r>
      <w:r>
        <w:t xml:space="preserve"> </w:t>
      </w:r>
      <w:r w:rsidR="145C2A55">
        <w:t xml:space="preserve">i mladih </w:t>
      </w:r>
      <w:r w:rsidR="45409EA0">
        <w:t xml:space="preserve">u </w:t>
      </w:r>
      <w:r>
        <w:t>privatnu mrežu CARNET</w:t>
      </w:r>
      <w:r w:rsidR="7353A595">
        <w:t xml:space="preserve"> primjenom </w:t>
      </w:r>
      <w:r w:rsidR="555C0D79">
        <w:t>odgovarajućih</w:t>
      </w:r>
      <w:r w:rsidR="7353A595">
        <w:t xml:space="preserve"> brzina i tehnologija spojenosti</w:t>
      </w:r>
      <w:r w:rsidR="3DA215FD">
        <w:t>, sukladno stvarnim potrebama krajnjih korisnika</w:t>
      </w:r>
      <w:r w:rsidR="7353A595">
        <w:t>.</w:t>
      </w:r>
      <w:r>
        <w:t xml:space="preserve">. </w:t>
      </w:r>
      <w:r w:rsidR="2A898FF8">
        <w:t xml:space="preserve">Uslijed ugradnje velike količine IT opreme kroz projekt e-Škole, došlo je do eksponencijalnog porasta potrošnje kapaciteta mrežnih veza. Ovaj trend dodatno je potaknut promjenama u načinu uporabe mrežnih servisa i digitalnih alata, koje obilježava rast dominacije društvenih mreža, IoT uređaja, video sadržaja i drugih podatkovno zahtjevnih aplikacija. </w:t>
      </w:r>
      <w:r w:rsidR="67CC37E5">
        <w:t>Istodobno</w:t>
      </w:r>
      <w:r w:rsidR="42A0AA56">
        <w:t>, projekt e-Sveučilišta dodatno povećava potrebe za naprednim rješenjima mrežne infrastrukture, jer zahtijeva pouzdaniju i bržu povezanost visokoobrazovnih ustanova</w:t>
      </w:r>
      <w:r w:rsidR="382D05C8">
        <w:t xml:space="preserve"> te osiguravanje uvjeta za suvremeno obrazovanje i znanstvena istraživanja.</w:t>
      </w:r>
    </w:p>
    <w:p w14:paraId="1450681A" w14:textId="350FBBF3" w:rsidR="00FA2C01" w:rsidRPr="008E6D65" w:rsidRDefault="382D05C8">
      <w:pPr>
        <w:rPr>
          <w:rFonts w:eastAsia="Times New Roman" w:cs="Times New Roman"/>
        </w:rPr>
      </w:pPr>
      <w:r>
        <w:t>Povezivanje ustanova provodi se korištenjem različitih prijenosnih tehnologija u pristupnom dijelu mreže, čime se omogućuje pristup CARNET-ovim uslugama. Zbog porasta broja ustanova, potrebe za većim brzinama prijenosa podataka i poboljšanjem kvalitete mrežne povezanosti, kao i zbog nastojanja da se omogući priključenje novih, dosad nespojenih lokacija, očekuje se daljnje povećanje telekomunikacijskih troškova.</w:t>
      </w:r>
      <w:r w:rsidR="00BE1BA1">
        <w:t xml:space="preserve"> </w:t>
      </w:r>
      <w:r>
        <w:t>Kako bi se osigurala stabilna, brza i pouzdana mrežna povezanost svih ustanova članica sustava Ministarstva znanosti, obrazovanja i mladih u okviru privatne mreže CARNET, nužno je povećati kapacitete i propusnost mreže te nastaviti s implementacijom modernih tehnologija spojenosti koje prate rastuće potrebe korisnika</w:t>
      </w:r>
      <w:r w:rsidR="18BADFAC">
        <w:t>.</w:t>
      </w:r>
      <w:r w:rsidR="2DD1F108">
        <w:t xml:space="preserve"> </w:t>
      </w:r>
      <w:r w:rsidR="3E770EEC" w:rsidRPr="14181C33">
        <w:rPr>
          <w:rFonts w:eastAsia="Times New Roman" w:cs="Times New Roman"/>
        </w:rPr>
        <w:t xml:space="preserve"> Na dan 30. rujna 2025. godine, u okviru nadležnosti Ministarstva znanosti, obrazovanja i mladih, u privatnu mrežu CARNET-a bilo je spojeno ukupno 3148 lokacija ustanova od ukupno 3291 lokacija. Od toga je 2603 lokacija škola spojeno od ukupno 2649 školskih lokacija, dok je u sustavu visokoobrazovnih ustanova povezano 474 lokacija od ukupno 562.</w:t>
      </w:r>
    </w:p>
    <w:p w14:paraId="68282888" w14:textId="03D91991" w:rsidR="00FA2C01" w:rsidRPr="008E6D65" w:rsidRDefault="3EC93157" w:rsidP="4C43EBDC">
      <w:pPr>
        <w:rPr>
          <w:rFonts w:eastAsia="Times New Roman" w:cs="Times New Roman"/>
        </w:rPr>
      </w:pPr>
      <w:r w:rsidRPr="14181C33">
        <w:rPr>
          <w:rFonts w:eastAsia="Times New Roman" w:cs="Times New Roman"/>
        </w:rPr>
        <w:t xml:space="preserve">Temeljem odluka Vlade Republike Hrvatske omogućena je suradnja između CARNET-a </w:t>
      </w:r>
      <w:r w:rsidR="45B9A686" w:rsidRPr="14181C33">
        <w:rPr>
          <w:rFonts w:eastAsia="Times New Roman" w:cs="Times New Roman"/>
        </w:rPr>
        <w:t>te</w:t>
      </w:r>
      <w:r w:rsidRPr="14181C33">
        <w:rPr>
          <w:rFonts w:eastAsia="Times New Roman" w:cs="Times New Roman"/>
        </w:rPr>
        <w:t xml:space="preserve"> Ministarstva zdravstva, Ministarstva rada, mirovinskoga sustava, obitelji i socijalne politike</w:t>
      </w:r>
      <w:r w:rsidR="79BD6644" w:rsidRPr="14181C33">
        <w:rPr>
          <w:rFonts w:eastAsia="Times New Roman" w:cs="Times New Roman"/>
        </w:rPr>
        <w:t xml:space="preserve"> i</w:t>
      </w:r>
      <w:r w:rsidRPr="14181C33">
        <w:rPr>
          <w:rFonts w:eastAsia="Times New Roman" w:cs="Times New Roman"/>
        </w:rPr>
        <w:t xml:space="preserve"> Ministarstva</w:t>
      </w:r>
      <w:r w:rsidR="001C16E8">
        <w:rPr>
          <w:rFonts w:eastAsia="Times New Roman" w:cs="Times New Roman"/>
        </w:rPr>
        <w:t xml:space="preserve"> </w:t>
      </w:r>
      <w:r w:rsidR="7C0A58CA" w:rsidRPr="4C43EBDC">
        <w:rPr>
          <w:rFonts w:eastAsia="Times New Roman" w:cs="Times New Roman"/>
        </w:rPr>
        <w:t>zaštite okoliša i zelene tranzicije</w:t>
      </w:r>
      <w:r w:rsidR="49FFA145" w:rsidRPr="4C43EBDC">
        <w:rPr>
          <w:rFonts w:eastAsia="Times New Roman" w:cs="Times New Roman"/>
        </w:rPr>
        <w:t>.</w:t>
      </w:r>
    </w:p>
    <w:p w14:paraId="6FEA46CB" w14:textId="7B868187" w:rsidR="6A941B01" w:rsidRDefault="6A941B01">
      <w:pPr>
        <w:rPr>
          <w:rFonts w:eastAsia="Times New Roman" w:cs="Times New Roman"/>
        </w:rPr>
      </w:pPr>
      <w:r w:rsidRPr="14181C33">
        <w:rPr>
          <w:rFonts w:eastAsia="Times New Roman" w:cs="Times New Roman"/>
        </w:rPr>
        <w:t>CARNET, kao ustanova od posebnog interesa za Republiku Hrvatsku, koja raspolaže razvijenom informacijsko-komunikacijskom infrastrukturom te bogatim stručnim iskustvom, pruž</w:t>
      </w:r>
      <w:r w:rsidR="17465AC8" w:rsidRPr="14181C33">
        <w:rPr>
          <w:rFonts w:eastAsia="Times New Roman" w:cs="Times New Roman"/>
        </w:rPr>
        <w:t>a</w:t>
      </w:r>
      <w:r w:rsidRPr="14181C33">
        <w:rPr>
          <w:rFonts w:eastAsia="Times New Roman" w:cs="Times New Roman"/>
        </w:rPr>
        <w:t xml:space="preserve"> navedenim ministarstvima stručnu i tehničku podršku u povezivanju lokacija ustanova u jedinstvenu komunikacijsku mrežu. Poseban naglasak stavljen je na povezivanje javnih ustanova iz njihovih nadležnosti.</w:t>
      </w:r>
    </w:p>
    <w:p w14:paraId="194C8D52" w14:textId="221086C3" w:rsidR="6A941B01" w:rsidRDefault="6A941B01">
      <w:pPr>
        <w:rPr>
          <w:rFonts w:eastAsia="Times New Roman" w:cs="Times New Roman"/>
        </w:rPr>
      </w:pPr>
      <w:r w:rsidRPr="14181C33">
        <w:rPr>
          <w:rFonts w:eastAsia="Times New Roman" w:cs="Times New Roman"/>
        </w:rPr>
        <w:t xml:space="preserve"> Lokacije ustanova koje CARNET povezuje iz nadležnosti Ministarstva zdravstva obuhvaćaju Hrvatski zavod za </w:t>
      </w:r>
      <w:r w:rsidRPr="14181C33">
        <w:rPr>
          <w:rFonts w:eastAsia="Times New Roman" w:cs="Times New Roman"/>
        </w:rPr>
        <w:lastRenderedPageBreak/>
        <w:t>zdravstveno osiguranje (HZZO), Hrvatski zavod za transfuzijsku medicinu (HZTM), Hrvatski zavod za hitnu medicinu (HZHM)</w:t>
      </w:r>
      <w:r w:rsidR="55A8B506" w:rsidRPr="14181C33">
        <w:rPr>
          <w:rFonts w:eastAsia="Times New Roman" w:cs="Times New Roman"/>
        </w:rPr>
        <w:t xml:space="preserve">, </w:t>
      </w:r>
      <w:r w:rsidRPr="14181C33">
        <w:rPr>
          <w:rFonts w:eastAsia="Times New Roman" w:cs="Times New Roman"/>
        </w:rPr>
        <w:t>Hrvatski zavod za javno zdravstvo (HZJZ)</w:t>
      </w:r>
      <w:r w:rsidR="6A734CCD" w:rsidRPr="14181C33">
        <w:rPr>
          <w:rFonts w:eastAsia="Times New Roman" w:cs="Times New Roman"/>
        </w:rPr>
        <w:t>, bolnice i domove zdravlja.</w:t>
      </w:r>
    </w:p>
    <w:p w14:paraId="0C7B871A" w14:textId="12FBA039" w:rsidR="6A941B01" w:rsidRDefault="6A941B01" w:rsidP="14181C33">
      <w:r w:rsidRPr="14181C33">
        <w:rPr>
          <w:rFonts w:eastAsia="Times New Roman" w:cs="Times New Roman"/>
        </w:rPr>
        <w:t xml:space="preserve">Iz nadležnosti Ministarstva rada, mirovinskoga sustava, obitelji i socijalne politike, CARNET povezuje Hrvatski zavod za mirovinsko osiguranje (HZMO) i </w:t>
      </w:r>
      <w:r w:rsidR="1D086937" w:rsidRPr="14181C33">
        <w:rPr>
          <w:rFonts w:eastAsia="Times New Roman" w:cs="Times New Roman"/>
        </w:rPr>
        <w:t>C</w:t>
      </w:r>
      <w:r w:rsidRPr="14181C33">
        <w:rPr>
          <w:rFonts w:eastAsia="Times New Roman" w:cs="Times New Roman"/>
        </w:rPr>
        <w:t>entre za socijalnu skrb.</w:t>
      </w:r>
    </w:p>
    <w:p w14:paraId="50277E71" w14:textId="014B08B2" w:rsidR="3BEB63EF" w:rsidRDefault="3BEB63EF" w:rsidP="14181C33">
      <w:pPr>
        <w:rPr>
          <w:rFonts w:eastAsia="Times New Roman" w:cs="Times New Roman"/>
        </w:rPr>
      </w:pPr>
      <w:r w:rsidRPr="14181C33">
        <w:rPr>
          <w:rFonts w:eastAsia="Times New Roman" w:cs="Times New Roman"/>
        </w:rPr>
        <w:t>Zbog stalnog nastojanja da se osigura veća brzina i kvaliteta mrežne povezanosti ustanova iz spomenutih ministarstava, kao i zbog porasta broja dosad nespojenih lokacija, dolazi do povećanja telekomunikacijskih troškova.</w:t>
      </w:r>
    </w:p>
    <w:p w14:paraId="39013118" w14:textId="7CCA5913" w:rsidR="25A48B61" w:rsidRDefault="25A48B61">
      <w:pPr>
        <w:rPr>
          <w:rFonts w:eastAsia="Times New Roman" w:cs="Times New Roman"/>
        </w:rPr>
      </w:pPr>
      <w:r w:rsidRPr="14181C33">
        <w:rPr>
          <w:rFonts w:eastAsia="Times New Roman" w:cs="Times New Roman"/>
        </w:rPr>
        <w:t xml:space="preserve">Na dan 30. rujna 2025. godine, od ukupno 809 lokacija iz nadležnosti Ministarstva zdravstva, spojeno je 795 lokacija ustanova. Od ukupno 292 lokacija iz nadležnosti Ministarstva rada, mirovinskoga sustava, obitelji i socijalne politike, spojeno je </w:t>
      </w:r>
      <w:r w:rsidR="42D15FC9" w:rsidRPr="14181C33">
        <w:rPr>
          <w:rFonts w:eastAsia="Times New Roman" w:cs="Times New Roman"/>
        </w:rPr>
        <w:t>290</w:t>
      </w:r>
      <w:r w:rsidRPr="14181C33">
        <w:rPr>
          <w:rFonts w:eastAsia="Times New Roman" w:cs="Times New Roman"/>
        </w:rPr>
        <w:t xml:space="preserve"> lokacija ustanova. Nadalje, od ukupno 5 lokacije iz nadležnosti Ministarstva zaštite okoliša i zelene tranzicije, spojeno je 5 lokacija ustanova.</w:t>
      </w:r>
    </w:p>
    <w:p w14:paraId="71CFA0D8" w14:textId="3A140A1F" w:rsidR="14181C33" w:rsidRDefault="14181C33" w:rsidP="14181C33">
      <w:pPr>
        <w:rPr>
          <w:rFonts w:eastAsia="Times New Roman" w:cs="Times New Roman"/>
        </w:rPr>
      </w:pPr>
    </w:p>
    <w:p w14:paraId="732F2B64" w14:textId="516B591B" w:rsidR="19CFF808" w:rsidRDefault="19CFF808" w:rsidP="14181C33">
      <w:pPr>
        <w:rPr>
          <w:rFonts w:eastAsia="Times New Roman" w:cs="Times New Roman"/>
        </w:rPr>
      </w:pPr>
      <w:r w:rsidRPr="14181C33">
        <w:rPr>
          <w:rFonts w:eastAsia="Times New Roman" w:cs="Times New Roman"/>
        </w:rPr>
        <w:t xml:space="preserve">Ustanove se povezuju različitim tehnologijama i brzinama, ovisno o tehničkim mogućnostima i dostupnosti infrastrukture na pojedinom području. CARNET pritom surađuje s </w:t>
      </w:r>
      <w:r w:rsidR="37C299F9" w:rsidRPr="14181C33">
        <w:rPr>
          <w:rFonts w:eastAsia="Times New Roman" w:cs="Times New Roman"/>
        </w:rPr>
        <w:t>šesnaest</w:t>
      </w:r>
      <w:r w:rsidRPr="14181C33">
        <w:rPr>
          <w:rFonts w:eastAsia="Times New Roman" w:cs="Times New Roman"/>
        </w:rPr>
        <w:t xml:space="preserve"> različitih davatelja usluga u Republici Hrvatskoj. Prije odabira pojedinog davatelja usluge mrežne povezanosti i odgovarajuće tehnologije spajanja, CARNET provodi istraživanje tržišta, uključujući sve operatore koji imaju dostupnu uslugu na određenom području Republike Hrvatske. </w:t>
      </w:r>
      <w:r w:rsidRPr="00C913FB">
        <w:rPr>
          <w:rFonts w:eastAsia="Times New Roman" w:cs="Times New Roman"/>
          <w:b/>
          <w:bCs/>
          <w:sz w:val="20"/>
          <w:szCs w:val="20"/>
        </w:rPr>
        <w:t>Korištene</w:t>
      </w:r>
      <w:r w:rsidRPr="14181C33">
        <w:rPr>
          <w:rFonts w:eastAsia="Times New Roman" w:cs="Times New Roman"/>
        </w:rPr>
        <w:t xml:space="preserve"> tehnologije spajanja uključuju svjetlovod, kapacitet, ADSL, VDSL, FTTH, bežične veze i GSM.</w:t>
      </w:r>
    </w:p>
    <w:p w14:paraId="680322B5" w14:textId="77777777" w:rsidR="00C913FB" w:rsidRDefault="00C913FB" w:rsidP="14181C33">
      <w:pPr>
        <w:rPr>
          <w:rFonts w:eastAsia="Times New Roman" w:cs="Times New Roman"/>
        </w:rPr>
      </w:pPr>
    </w:p>
    <w:p w14:paraId="79CD58DA" w14:textId="77777777" w:rsidR="007E5E59" w:rsidRPr="008E6D65" w:rsidRDefault="10697B85" w:rsidP="6D5F8F89">
      <w:pPr>
        <w:pStyle w:val="Heading8"/>
        <w:jc w:val="left"/>
        <w:rPr>
          <w:lang w:val="hr-HR"/>
        </w:rPr>
      </w:pPr>
      <w:r w:rsidRPr="008E6D65">
        <w:rPr>
          <w:lang w:val="hr-HR"/>
        </w:rPr>
        <w:t>Pokazatelji rezultata</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265"/>
        <w:gridCol w:w="2491"/>
        <w:gridCol w:w="770"/>
        <w:gridCol w:w="936"/>
        <w:gridCol w:w="936"/>
        <w:gridCol w:w="936"/>
        <w:gridCol w:w="936"/>
        <w:gridCol w:w="936"/>
      </w:tblGrid>
      <w:tr w:rsidR="007E5E59" w:rsidRPr="008E6D65" w14:paraId="14689BAD" w14:textId="77777777" w:rsidTr="14181C33">
        <w:trPr>
          <w:cantSplit/>
          <w:jc w:val="center"/>
        </w:trPr>
        <w:tc>
          <w:tcPr>
            <w:tcW w:w="2292" w:type="dxa"/>
            <w:shd w:val="clear" w:color="auto" w:fill="B5C0D8"/>
            <w:vAlign w:val="center"/>
          </w:tcPr>
          <w:p w14:paraId="55D6929D" w14:textId="77777777" w:rsidR="007E5E59" w:rsidRPr="008E6D65" w:rsidRDefault="10697B85" w:rsidP="6D5F8F89">
            <w:pPr>
              <w:spacing w:after="120" w:line="240" w:lineRule="auto"/>
              <w:jc w:val="center"/>
              <w:rPr>
                <w:rFonts w:cs="Times New Roman"/>
                <w:sz w:val="20"/>
                <w:szCs w:val="20"/>
              </w:rPr>
            </w:pPr>
            <w:r w:rsidRPr="008E6D65">
              <w:rPr>
                <w:rFonts w:cs="Times New Roman"/>
                <w:sz w:val="20"/>
                <w:szCs w:val="20"/>
              </w:rPr>
              <w:t>Pokazatelj rezultata</w:t>
            </w:r>
          </w:p>
        </w:tc>
        <w:tc>
          <w:tcPr>
            <w:tcW w:w="2523" w:type="dxa"/>
            <w:shd w:val="clear" w:color="auto" w:fill="B5C0D8"/>
            <w:vAlign w:val="center"/>
          </w:tcPr>
          <w:p w14:paraId="23C36EC6" w14:textId="77777777" w:rsidR="007E5E59" w:rsidRPr="008E6D65" w:rsidRDefault="10697B85" w:rsidP="6D5F8F89">
            <w:pPr>
              <w:pStyle w:val="CellHeader"/>
              <w:jc w:val="center"/>
              <w:rPr>
                <w:lang w:val="hr-HR"/>
              </w:rPr>
            </w:pPr>
            <w:r w:rsidRPr="008E6D65">
              <w:rPr>
                <w:lang w:val="hr-HR"/>
              </w:rPr>
              <w:t>Definicija</w:t>
            </w:r>
          </w:p>
        </w:tc>
        <w:tc>
          <w:tcPr>
            <w:tcW w:w="706" w:type="dxa"/>
            <w:shd w:val="clear" w:color="auto" w:fill="B5C0D8"/>
            <w:vAlign w:val="center"/>
          </w:tcPr>
          <w:p w14:paraId="1B7D5E53" w14:textId="77777777" w:rsidR="007E5E59" w:rsidRPr="008E6D65" w:rsidRDefault="10697B85" w:rsidP="6D5F8F89">
            <w:pPr>
              <w:pStyle w:val="CellHeader"/>
              <w:jc w:val="center"/>
              <w:rPr>
                <w:lang w:val="hr-HR"/>
              </w:rPr>
            </w:pPr>
            <w:r w:rsidRPr="008E6D65">
              <w:rPr>
                <w:lang w:val="hr-HR"/>
              </w:rPr>
              <w:t>Jedinica</w:t>
            </w:r>
          </w:p>
        </w:tc>
        <w:tc>
          <w:tcPr>
            <w:tcW w:w="937" w:type="dxa"/>
            <w:shd w:val="clear" w:color="auto" w:fill="B5C0D8"/>
            <w:vAlign w:val="center"/>
          </w:tcPr>
          <w:p w14:paraId="33985910" w14:textId="77777777" w:rsidR="007E5E59" w:rsidRPr="008E6D65" w:rsidRDefault="10697B85" w:rsidP="6D5F8F89">
            <w:pPr>
              <w:pStyle w:val="CellHeader"/>
              <w:jc w:val="center"/>
              <w:rPr>
                <w:lang w:val="hr-HR"/>
              </w:rPr>
            </w:pPr>
            <w:r w:rsidRPr="008E6D65">
              <w:rPr>
                <w:lang w:val="hr-HR"/>
              </w:rPr>
              <w:t>Polazna vrijednost</w:t>
            </w:r>
          </w:p>
        </w:tc>
        <w:tc>
          <w:tcPr>
            <w:tcW w:w="937" w:type="dxa"/>
            <w:shd w:val="clear" w:color="auto" w:fill="B5C0D8"/>
            <w:vAlign w:val="center"/>
          </w:tcPr>
          <w:p w14:paraId="769D9C84" w14:textId="77777777" w:rsidR="007E5E59" w:rsidRPr="008E6D65" w:rsidRDefault="10697B85" w:rsidP="6D5F8F89">
            <w:pPr>
              <w:pStyle w:val="CellHeader"/>
              <w:jc w:val="center"/>
              <w:rPr>
                <w:lang w:val="hr-HR"/>
              </w:rPr>
            </w:pPr>
            <w:r w:rsidRPr="008E6D65">
              <w:rPr>
                <w:lang w:val="hr-HR"/>
              </w:rPr>
              <w:t>Izvor podataka</w:t>
            </w:r>
          </w:p>
        </w:tc>
        <w:tc>
          <w:tcPr>
            <w:tcW w:w="937" w:type="dxa"/>
            <w:shd w:val="clear" w:color="auto" w:fill="B5C0D8"/>
            <w:vAlign w:val="center"/>
          </w:tcPr>
          <w:p w14:paraId="178A6EC3" w14:textId="7AECEFDB" w:rsidR="007E5E59" w:rsidRPr="008E6D65" w:rsidRDefault="10697B85" w:rsidP="6D5F8F89">
            <w:pPr>
              <w:pStyle w:val="CellHeader"/>
              <w:jc w:val="center"/>
              <w:rPr>
                <w:lang w:val="hr-HR"/>
              </w:rPr>
            </w:pPr>
            <w:r w:rsidRPr="4C43EBDC">
              <w:rPr>
                <w:lang w:val="hr-HR"/>
              </w:rPr>
              <w:t>Ciljana vrijednost (202</w:t>
            </w:r>
            <w:r w:rsidR="00C913FB">
              <w:rPr>
                <w:lang w:val="hr-HR"/>
              </w:rPr>
              <w:t>6</w:t>
            </w:r>
            <w:r w:rsidRPr="4C43EBDC">
              <w:rPr>
                <w:lang w:val="hr-HR"/>
              </w:rPr>
              <w:t>.)</w:t>
            </w:r>
          </w:p>
        </w:tc>
        <w:tc>
          <w:tcPr>
            <w:tcW w:w="937" w:type="dxa"/>
            <w:shd w:val="clear" w:color="auto" w:fill="B5C0D8"/>
            <w:vAlign w:val="center"/>
          </w:tcPr>
          <w:p w14:paraId="34C7FD97" w14:textId="07C2F070" w:rsidR="007E5E59" w:rsidRPr="008E6D65" w:rsidRDefault="10697B85" w:rsidP="6D5F8F89">
            <w:pPr>
              <w:pStyle w:val="CellHeader"/>
              <w:jc w:val="center"/>
              <w:rPr>
                <w:lang w:val="hr-HR"/>
              </w:rPr>
            </w:pPr>
            <w:r w:rsidRPr="4C43EBDC">
              <w:rPr>
                <w:lang w:val="hr-HR"/>
              </w:rPr>
              <w:t>Ciljana vrijednost (202</w:t>
            </w:r>
            <w:r w:rsidR="00C913FB">
              <w:rPr>
                <w:lang w:val="hr-HR"/>
              </w:rPr>
              <w:t>7</w:t>
            </w:r>
            <w:r w:rsidRPr="4C43EBDC">
              <w:rPr>
                <w:lang w:val="hr-HR"/>
              </w:rPr>
              <w:t>.)</w:t>
            </w:r>
          </w:p>
        </w:tc>
        <w:tc>
          <w:tcPr>
            <w:tcW w:w="937" w:type="dxa"/>
            <w:shd w:val="clear" w:color="auto" w:fill="B5C0D8"/>
            <w:vAlign w:val="center"/>
          </w:tcPr>
          <w:p w14:paraId="77586005" w14:textId="737CC803" w:rsidR="007E5E59" w:rsidRPr="008E6D65" w:rsidRDefault="10697B85" w:rsidP="6D5F8F89">
            <w:pPr>
              <w:pStyle w:val="CellHeader"/>
              <w:jc w:val="center"/>
              <w:rPr>
                <w:lang w:val="hr-HR"/>
              </w:rPr>
            </w:pPr>
            <w:r w:rsidRPr="4C43EBDC">
              <w:rPr>
                <w:lang w:val="hr-HR"/>
              </w:rPr>
              <w:t>Ciljana vrijednost (202</w:t>
            </w:r>
            <w:r w:rsidR="00C913FB">
              <w:rPr>
                <w:lang w:val="hr-HR"/>
              </w:rPr>
              <w:t>8</w:t>
            </w:r>
            <w:r w:rsidRPr="4C43EBDC">
              <w:rPr>
                <w:lang w:val="hr-HR"/>
              </w:rPr>
              <w:t>.)</w:t>
            </w:r>
          </w:p>
        </w:tc>
      </w:tr>
      <w:tr w:rsidR="007E5E59" w:rsidRPr="008E6D65" w14:paraId="3DBF0157" w14:textId="77777777" w:rsidTr="14181C33">
        <w:trPr>
          <w:cantSplit/>
          <w:jc w:val="center"/>
        </w:trPr>
        <w:tc>
          <w:tcPr>
            <w:tcW w:w="2292" w:type="dxa"/>
          </w:tcPr>
          <w:p w14:paraId="0C28F911" w14:textId="09FFDC80" w:rsidR="007E5E59" w:rsidRPr="008E6D65" w:rsidRDefault="28B32861" w:rsidP="6D5F8F89">
            <w:pPr>
              <w:pStyle w:val="CellColumn"/>
              <w:jc w:val="left"/>
              <w:rPr>
                <w:lang w:val="hr-HR"/>
              </w:rPr>
            </w:pPr>
            <w:r w:rsidRPr="008E6D65">
              <w:rPr>
                <w:color w:val="000000" w:themeColor="text1"/>
              </w:rPr>
              <w:t>Postotak umreženih znanstvenih i visoko obrazovnih i ustanova</w:t>
            </w:r>
          </w:p>
        </w:tc>
        <w:tc>
          <w:tcPr>
            <w:tcW w:w="2523" w:type="dxa"/>
          </w:tcPr>
          <w:p w14:paraId="1AE7C404" w14:textId="57BFF663" w:rsidR="007E5E59" w:rsidRPr="008E6D65" w:rsidRDefault="28B32861" w:rsidP="6D5F8F89">
            <w:pPr>
              <w:pStyle w:val="CellColumn"/>
              <w:jc w:val="left"/>
              <w:rPr>
                <w:lang w:val="hr-HR"/>
              </w:rPr>
            </w:pPr>
            <w:r w:rsidRPr="008E6D65">
              <w:rPr>
                <w:color w:val="000000" w:themeColor="text1"/>
              </w:rPr>
              <w:t>Postotak ustanova iz sustava znanosti i visokog obrazovanja povezanih na CARNET mrežu</w:t>
            </w:r>
          </w:p>
        </w:tc>
        <w:tc>
          <w:tcPr>
            <w:tcW w:w="706" w:type="dxa"/>
            <w:vAlign w:val="center"/>
          </w:tcPr>
          <w:p w14:paraId="485781D4" w14:textId="40D12BBD" w:rsidR="007E5E59" w:rsidRPr="008E6D65" w:rsidRDefault="28B32861" w:rsidP="6D5F8F89">
            <w:pPr>
              <w:spacing w:after="120" w:line="240" w:lineRule="auto"/>
              <w:jc w:val="center"/>
              <w:rPr>
                <w:rFonts w:cs="Times New Roman"/>
                <w:sz w:val="20"/>
                <w:szCs w:val="20"/>
              </w:rPr>
            </w:pPr>
            <w:r w:rsidRPr="008E6D65">
              <w:rPr>
                <w:rFonts w:eastAsia="Times New Roman" w:cs="Times New Roman"/>
                <w:color w:val="000000" w:themeColor="text1"/>
                <w:sz w:val="20"/>
                <w:szCs w:val="20"/>
              </w:rPr>
              <w:t>%</w:t>
            </w:r>
          </w:p>
        </w:tc>
        <w:tc>
          <w:tcPr>
            <w:tcW w:w="937" w:type="dxa"/>
            <w:vAlign w:val="center"/>
          </w:tcPr>
          <w:p w14:paraId="601C7A94" w14:textId="5237DF6C" w:rsidR="007E5E59" w:rsidRPr="008E6D65" w:rsidRDefault="3543B685" w:rsidP="4C43EBDC">
            <w:pPr>
              <w:spacing w:after="120" w:line="240" w:lineRule="auto"/>
              <w:jc w:val="center"/>
              <w:rPr>
                <w:rFonts w:eastAsia="Times New Roman" w:cs="Times New Roman"/>
                <w:sz w:val="20"/>
                <w:szCs w:val="20"/>
              </w:rPr>
            </w:pPr>
            <w:r w:rsidRPr="4C43EBDC">
              <w:rPr>
                <w:rFonts w:cs="Times New Roman"/>
                <w:sz w:val="20"/>
                <w:szCs w:val="20"/>
              </w:rPr>
              <w:t>88</w:t>
            </w:r>
          </w:p>
        </w:tc>
        <w:tc>
          <w:tcPr>
            <w:tcW w:w="937" w:type="dxa"/>
            <w:vAlign w:val="center"/>
          </w:tcPr>
          <w:p w14:paraId="3F97746E" w14:textId="1E6A8058" w:rsidR="007E5E59" w:rsidRPr="008E6D65" w:rsidRDefault="28B32861" w:rsidP="6D5F8F89">
            <w:pPr>
              <w:pStyle w:val="CellColumn"/>
              <w:jc w:val="center"/>
              <w:rPr>
                <w:lang w:val="hr-HR"/>
              </w:rPr>
            </w:pPr>
            <w:r w:rsidRPr="008E6D65">
              <w:rPr>
                <w:color w:val="000000" w:themeColor="text1"/>
              </w:rPr>
              <w:t>CARNET</w:t>
            </w:r>
          </w:p>
        </w:tc>
        <w:tc>
          <w:tcPr>
            <w:tcW w:w="937" w:type="dxa"/>
            <w:vAlign w:val="center"/>
          </w:tcPr>
          <w:p w14:paraId="305A72AF" w14:textId="1D486305" w:rsidR="00BA096D" w:rsidRPr="008E6D65" w:rsidRDefault="1750E7DB" w:rsidP="4C43EBDC">
            <w:pPr>
              <w:spacing w:after="120" w:line="240" w:lineRule="auto"/>
              <w:jc w:val="center"/>
              <w:rPr>
                <w:rFonts w:eastAsia="Times New Roman" w:cs="Times New Roman"/>
                <w:sz w:val="20"/>
                <w:szCs w:val="20"/>
              </w:rPr>
            </w:pPr>
            <w:r w:rsidRPr="4C43EBDC">
              <w:rPr>
                <w:rFonts w:cs="Times New Roman"/>
                <w:sz w:val="20"/>
                <w:szCs w:val="20"/>
              </w:rPr>
              <w:t>89</w:t>
            </w:r>
          </w:p>
        </w:tc>
        <w:tc>
          <w:tcPr>
            <w:tcW w:w="937" w:type="dxa"/>
            <w:vAlign w:val="center"/>
          </w:tcPr>
          <w:p w14:paraId="18EE6B6F" w14:textId="2501BBA8" w:rsidR="007E5E59" w:rsidRPr="008E6D65" w:rsidRDefault="779CD06F" w:rsidP="00C913FB">
            <w:pPr>
              <w:spacing w:after="120" w:line="240" w:lineRule="auto"/>
              <w:jc w:val="center"/>
              <w:rPr>
                <w:rFonts w:cs="Times New Roman"/>
                <w:sz w:val="20"/>
                <w:szCs w:val="20"/>
              </w:rPr>
            </w:pPr>
            <w:r w:rsidRPr="4C43EBDC">
              <w:rPr>
                <w:rFonts w:cs="Times New Roman"/>
                <w:sz w:val="20"/>
                <w:szCs w:val="20"/>
              </w:rPr>
              <w:t>90</w:t>
            </w:r>
          </w:p>
        </w:tc>
        <w:tc>
          <w:tcPr>
            <w:tcW w:w="937" w:type="dxa"/>
            <w:vAlign w:val="center"/>
          </w:tcPr>
          <w:p w14:paraId="0D9C3C39" w14:textId="589E1AFB" w:rsidR="007E5E59" w:rsidRPr="008E6D65" w:rsidRDefault="4BB145F9" w:rsidP="4C43EBDC">
            <w:pPr>
              <w:spacing w:after="120" w:line="240" w:lineRule="auto"/>
              <w:jc w:val="center"/>
              <w:rPr>
                <w:rFonts w:eastAsia="Times New Roman" w:cs="Times New Roman"/>
                <w:sz w:val="20"/>
                <w:szCs w:val="20"/>
              </w:rPr>
            </w:pPr>
            <w:r w:rsidRPr="14181C33">
              <w:rPr>
                <w:rFonts w:cs="Times New Roman"/>
                <w:sz w:val="20"/>
                <w:szCs w:val="20"/>
              </w:rPr>
              <w:t>9</w:t>
            </w:r>
            <w:r w:rsidR="7D99F5F0" w:rsidRPr="14181C33">
              <w:rPr>
                <w:rFonts w:cs="Times New Roman"/>
                <w:sz w:val="20"/>
                <w:szCs w:val="20"/>
              </w:rPr>
              <w:t>2</w:t>
            </w:r>
          </w:p>
        </w:tc>
      </w:tr>
      <w:tr w:rsidR="007E5E59" w:rsidRPr="008E6D65" w14:paraId="456CB545" w14:textId="77777777" w:rsidTr="14181C33">
        <w:trPr>
          <w:cantSplit/>
          <w:jc w:val="center"/>
        </w:trPr>
        <w:tc>
          <w:tcPr>
            <w:tcW w:w="2292" w:type="dxa"/>
          </w:tcPr>
          <w:p w14:paraId="63A34E01" w14:textId="42BDB552" w:rsidR="007E5E59" w:rsidRPr="008E6D65" w:rsidRDefault="28B32861" w:rsidP="6D5F8F89">
            <w:pPr>
              <w:pStyle w:val="CellColumn"/>
              <w:jc w:val="left"/>
              <w:rPr>
                <w:lang w:val="hr-HR"/>
              </w:rPr>
            </w:pPr>
            <w:r w:rsidRPr="008E6D65">
              <w:rPr>
                <w:color w:val="000000" w:themeColor="text1"/>
              </w:rPr>
              <w:t>Postotak umreženih škola</w:t>
            </w:r>
          </w:p>
        </w:tc>
        <w:tc>
          <w:tcPr>
            <w:tcW w:w="2523" w:type="dxa"/>
          </w:tcPr>
          <w:p w14:paraId="0AF46FAE" w14:textId="43CBA647" w:rsidR="007E5E59" w:rsidRPr="008E6D65" w:rsidRDefault="28B32861" w:rsidP="001A4F50">
            <w:pPr>
              <w:pStyle w:val="CellColumn"/>
              <w:jc w:val="left"/>
              <w:rPr>
                <w:color w:val="000000" w:themeColor="text1"/>
                <w:sz w:val="19"/>
                <w:szCs w:val="19"/>
              </w:rPr>
            </w:pPr>
            <w:r w:rsidRPr="008E6D65">
              <w:rPr>
                <w:color w:val="000000" w:themeColor="text1"/>
                <w:sz w:val="19"/>
                <w:szCs w:val="19"/>
                <w:lang w:val="hr-HR"/>
              </w:rPr>
              <w:t>Postotak osnovnih i srednjih škola povezanih na CARNET mrežu</w:t>
            </w:r>
          </w:p>
        </w:tc>
        <w:tc>
          <w:tcPr>
            <w:tcW w:w="706" w:type="dxa"/>
            <w:vAlign w:val="center"/>
          </w:tcPr>
          <w:p w14:paraId="5E6D2E97" w14:textId="68E1105D" w:rsidR="007E5E59" w:rsidRPr="008E6D65" w:rsidRDefault="28B32861" w:rsidP="6D5F8F89">
            <w:pPr>
              <w:spacing w:after="120" w:line="240" w:lineRule="auto"/>
              <w:jc w:val="center"/>
              <w:rPr>
                <w:rFonts w:cs="Times New Roman"/>
                <w:sz w:val="20"/>
                <w:szCs w:val="20"/>
              </w:rPr>
            </w:pPr>
            <w:r w:rsidRPr="008E6D65">
              <w:rPr>
                <w:rFonts w:eastAsia="Times New Roman" w:cs="Times New Roman"/>
                <w:color w:val="000000" w:themeColor="text1"/>
                <w:sz w:val="20"/>
                <w:szCs w:val="20"/>
              </w:rPr>
              <w:t>%</w:t>
            </w:r>
          </w:p>
        </w:tc>
        <w:tc>
          <w:tcPr>
            <w:tcW w:w="937" w:type="dxa"/>
            <w:vAlign w:val="center"/>
          </w:tcPr>
          <w:p w14:paraId="1DA14288" w14:textId="4D9C3CFB" w:rsidR="007E5E59" w:rsidRPr="008E6D65" w:rsidRDefault="54103F96" w:rsidP="6D5F8F89">
            <w:pPr>
              <w:spacing w:after="120" w:line="240" w:lineRule="auto"/>
              <w:jc w:val="center"/>
              <w:rPr>
                <w:rFonts w:cs="Times New Roman"/>
                <w:sz w:val="20"/>
                <w:szCs w:val="20"/>
              </w:rPr>
            </w:pPr>
            <w:r w:rsidRPr="008E6D65">
              <w:rPr>
                <w:rFonts w:cs="Times New Roman"/>
                <w:sz w:val="20"/>
                <w:szCs w:val="20"/>
              </w:rPr>
              <w:t>98</w:t>
            </w:r>
          </w:p>
        </w:tc>
        <w:tc>
          <w:tcPr>
            <w:tcW w:w="937" w:type="dxa"/>
            <w:vAlign w:val="center"/>
          </w:tcPr>
          <w:p w14:paraId="4E820F8E" w14:textId="11AADF45" w:rsidR="007E5E59" w:rsidRPr="008E6D65" w:rsidRDefault="28B32861" w:rsidP="6D5F8F89">
            <w:pPr>
              <w:pStyle w:val="CellColumn"/>
              <w:jc w:val="center"/>
              <w:rPr>
                <w:lang w:val="hr-HR"/>
              </w:rPr>
            </w:pPr>
            <w:r w:rsidRPr="008E6D65">
              <w:rPr>
                <w:color w:val="000000" w:themeColor="text1"/>
              </w:rPr>
              <w:t>CARNET</w:t>
            </w:r>
          </w:p>
        </w:tc>
        <w:tc>
          <w:tcPr>
            <w:tcW w:w="937" w:type="dxa"/>
            <w:vAlign w:val="center"/>
          </w:tcPr>
          <w:p w14:paraId="6E9BA49B" w14:textId="46DAFDA8" w:rsidR="00BA096D" w:rsidRPr="008E6D65" w:rsidRDefault="196799A3" w:rsidP="6D5F8F89">
            <w:pPr>
              <w:spacing w:after="120" w:line="240" w:lineRule="auto"/>
              <w:jc w:val="center"/>
              <w:rPr>
                <w:sz w:val="20"/>
                <w:szCs w:val="20"/>
              </w:rPr>
            </w:pPr>
            <w:r w:rsidRPr="008E6D65">
              <w:rPr>
                <w:sz w:val="20"/>
                <w:szCs w:val="20"/>
              </w:rPr>
              <w:t>99</w:t>
            </w:r>
          </w:p>
        </w:tc>
        <w:tc>
          <w:tcPr>
            <w:tcW w:w="937" w:type="dxa"/>
            <w:vAlign w:val="center"/>
          </w:tcPr>
          <w:p w14:paraId="6406CF55" w14:textId="297AEB46" w:rsidR="007E5E59" w:rsidRPr="008E6D65" w:rsidRDefault="6F4A0F1D" w:rsidP="4C43EBDC">
            <w:pPr>
              <w:spacing w:after="120" w:line="240" w:lineRule="auto"/>
              <w:jc w:val="center"/>
              <w:rPr>
                <w:rFonts w:eastAsia="Times New Roman" w:cs="Times New Roman"/>
                <w:sz w:val="20"/>
                <w:szCs w:val="20"/>
              </w:rPr>
            </w:pPr>
            <w:r w:rsidRPr="4C43EBDC">
              <w:rPr>
                <w:rFonts w:cs="Times New Roman"/>
                <w:sz w:val="20"/>
                <w:szCs w:val="20"/>
              </w:rPr>
              <w:t>99</w:t>
            </w:r>
          </w:p>
        </w:tc>
        <w:tc>
          <w:tcPr>
            <w:tcW w:w="937" w:type="dxa"/>
            <w:vAlign w:val="center"/>
          </w:tcPr>
          <w:p w14:paraId="744CE7FC" w14:textId="447DE67A" w:rsidR="007E5E59" w:rsidRPr="008E6D65" w:rsidRDefault="13C5CD3E" w:rsidP="6D5F8F89">
            <w:pPr>
              <w:spacing w:after="120" w:line="240" w:lineRule="auto"/>
              <w:jc w:val="center"/>
              <w:rPr>
                <w:rFonts w:cs="Times New Roman"/>
                <w:sz w:val="20"/>
                <w:szCs w:val="20"/>
              </w:rPr>
            </w:pPr>
            <w:r w:rsidRPr="14181C33">
              <w:rPr>
                <w:rFonts w:cs="Times New Roman"/>
                <w:sz w:val="20"/>
                <w:szCs w:val="20"/>
              </w:rPr>
              <w:t>99</w:t>
            </w:r>
          </w:p>
        </w:tc>
      </w:tr>
      <w:tr w:rsidR="003A7312" w:rsidRPr="008E6D65" w14:paraId="11F61E64" w14:textId="77777777" w:rsidTr="14181C33">
        <w:trPr>
          <w:cantSplit/>
          <w:jc w:val="center"/>
        </w:trPr>
        <w:tc>
          <w:tcPr>
            <w:tcW w:w="2292" w:type="dxa"/>
          </w:tcPr>
          <w:p w14:paraId="1476C6CB" w14:textId="55B993CC" w:rsidR="003A7312" w:rsidRPr="008E6D65" w:rsidRDefault="28B32861" w:rsidP="6D5F8F89">
            <w:pPr>
              <w:pStyle w:val="CellColumn"/>
              <w:jc w:val="left"/>
              <w:rPr>
                <w:color w:val="000000" w:themeColor="text1"/>
                <w:lang w:val="hr-HR"/>
              </w:rPr>
            </w:pPr>
            <w:r w:rsidRPr="008E6D65">
              <w:rPr>
                <w:color w:val="000000" w:themeColor="text1"/>
              </w:rPr>
              <w:t>Postotak umreženih ustanova iz sustava MIZ</w:t>
            </w:r>
          </w:p>
        </w:tc>
        <w:tc>
          <w:tcPr>
            <w:tcW w:w="2523" w:type="dxa"/>
          </w:tcPr>
          <w:p w14:paraId="2BB50428" w14:textId="00B68C88" w:rsidR="003A7312" w:rsidRPr="008E6D65" w:rsidRDefault="28B32861" w:rsidP="6D5F8F89">
            <w:pPr>
              <w:pStyle w:val="CellColumn"/>
              <w:jc w:val="left"/>
              <w:rPr>
                <w:color w:val="000000" w:themeColor="text1"/>
                <w:lang w:val="hr-HR"/>
              </w:rPr>
            </w:pPr>
            <w:r w:rsidRPr="008E6D65">
              <w:rPr>
                <w:color w:val="000000" w:themeColor="text1"/>
              </w:rPr>
              <w:t xml:space="preserve">Postotak ustanova iz sustava MIZ </w:t>
            </w:r>
            <w:r w:rsidRPr="008E6D65">
              <w:rPr>
                <w:color w:val="000000" w:themeColor="text1"/>
                <w:sz w:val="19"/>
                <w:szCs w:val="19"/>
              </w:rPr>
              <w:t>povezanih na CARNET mrežu</w:t>
            </w:r>
          </w:p>
        </w:tc>
        <w:tc>
          <w:tcPr>
            <w:tcW w:w="706" w:type="dxa"/>
            <w:vAlign w:val="center"/>
          </w:tcPr>
          <w:p w14:paraId="5A6D4507" w14:textId="30C44E1A" w:rsidR="003A7312" w:rsidRPr="008E6D65" w:rsidRDefault="28B32861" w:rsidP="6D5F8F89">
            <w:pPr>
              <w:spacing w:after="120" w:line="240" w:lineRule="auto"/>
              <w:jc w:val="center"/>
              <w:rPr>
                <w:rFonts w:cs="Times New Roman"/>
                <w:sz w:val="20"/>
                <w:szCs w:val="20"/>
              </w:rPr>
            </w:pPr>
            <w:r w:rsidRPr="008E6D65">
              <w:rPr>
                <w:rFonts w:eastAsia="Times New Roman" w:cs="Times New Roman"/>
                <w:color w:val="000000" w:themeColor="text1"/>
                <w:sz w:val="20"/>
                <w:szCs w:val="20"/>
              </w:rPr>
              <w:t>%</w:t>
            </w:r>
          </w:p>
        </w:tc>
        <w:tc>
          <w:tcPr>
            <w:tcW w:w="937" w:type="dxa"/>
            <w:vAlign w:val="center"/>
          </w:tcPr>
          <w:p w14:paraId="2CFDF6DC" w14:textId="3458A118" w:rsidR="003A7312" w:rsidRPr="008E6D65" w:rsidRDefault="71D0BC87" w:rsidP="4C43EBDC">
            <w:pPr>
              <w:spacing w:after="120" w:line="240" w:lineRule="auto"/>
              <w:jc w:val="center"/>
              <w:rPr>
                <w:rFonts w:eastAsia="Times New Roman" w:cs="Times New Roman"/>
                <w:sz w:val="20"/>
                <w:szCs w:val="20"/>
              </w:rPr>
            </w:pPr>
            <w:r w:rsidRPr="4C43EBDC">
              <w:rPr>
                <w:rFonts w:cs="Times New Roman"/>
                <w:sz w:val="20"/>
                <w:szCs w:val="20"/>
              </w:rPr>
              <w:t>98</w:t>
            </w:r>
          </w:p>
        </w:tc>
        <w:tc>
          <w:tcPr>
            <w:tcW w:w="937" w:type="dxa"/>
            <w:vAlign w:val="center"/>
          </w:tcPr>
          <w:p w14:paraId="25F41D2E" w14:textId="158B73FD" w:rsidR="003A7312" w:rsidRPr="008E6D65" w:rsidRDefault="28B32861" w:rsidP="6D5F8F89">
            <w:pPr>
              <w:pStyle w:val="CellColumn"/>
              <w:jc w:val="center"/>
              <w:rPr>
                <w:lang w:val="hr-HR"/>
              </w:rPr>
            </w:pPr>
            <w:r w:rsidRPr="008E6D65">
              <w:rPr>
                <w:color w:val="000000" w:themeColor="text1"/>
              </w:rPr>
              <w:t>CARNET</w:t>
            </w:r>
          </w:p>
        </w:tc>
        <w:tc>
          <w:tcPr>
            <w:tcW w:w="937" w:type="dxa"/>
            <w:vAlign w:val="center"/>
          </w:tcPr>
          <w:p w14:paraId="21103D96" w14:textId="5D1309F0" w:rsidR="00BA096D" w:rsidRPr="008E6D65" w:rsidRDefault="245D8D9F" w:rsidP="4C43EBDC">
            <w:pPr>
              <w:spacing w:after="120" w:line="240" w:lineRule="auto"/>
              <w:jc w:val="center"/>
              <w:rPr>
                <w:rFonts w:eastAsia="Times New Roman" w:cs="Times New Roman"/>
                <w:sz w:val="20"/>
                <w:szCs w:val="20"/>
              </w:rPr>
            </w:pPr>
            <w:r w:rsidRPr="4C43EBDC">
              <w:rPr>
                <w:rFonts w:cs="Times New Roman"/>
                <w:sz w:val="20"/>
                <w:szCs w:val="20"/>
              </w:rPr>
              <w:t>98</w:t>
            </w:r>
          </w:p>
        </w:tc>
        <w:tc>
          <w:tcPr>
            <w:tcW w:w="937" w:type="dxa"/>
            <w:vAlign w:val="center"/>
          </w:tcPr>
          <w:p w14:paraId="07176F19" w14:textId="179E5886" w:rsidR="003A7312" w:rsidRPr="008E6D65" w:rsidRDefault="3E9A0126" w:rsidP="4C43EBDC">
            <w:pPr>
              <w:spacing w:after="120" w:line="240" w:lineRule="auto"/>
              <w:jc w:val="center"/>
              <w:rPr>
                <w:rFonts w:eastAsia="Times New Roman" w:cs="Times New Roman"/>
                <w:sz w:val="20"/>
                <w:szCs w:val="20"/>
              </w:rPr>
            </w:pPr>
            <w:r w:rsidRPr="4C43EBDC">
              <w:rPr>
                <w:rFonts w:eastAsia="Times New Roman" w:cs="Times New Roman"/>
                <w:sz w:val="20"/>
                <w:szCs w:val="20"/>
              </w:rPr>
              <w:t>99</w:t>
            </w:r>
          </w:p>
        </w:tc>
        <w:tc>
          <w:tcPr>
            <w:tcW w:w="937" w:type="dxa"/>
            <w:vAlign w:val="center"/>
          </w:tcPr>
          <w:p w14:paraId="290DD020" w14:textId="05D445BA" w:rsidR="003A7312" w:rsidRPr="008E6D65" w:rsidRDefault="26EF6765" w:rsidP="4C43EBDC">
            <w:pPr>
              <w:spacing w:after="120" w:line="240" w:lineRule="auto"/>
              <w:jc w:val="center"/>
              <w:rPr>
                <w:rFonts w:eastAsia="Times New Roman" w:cs="Times New Roman"/>
                <w:sz w:val="20"/>
                <w:szCs w:val="20"/>
              </w:rPr>
            </w:pPr>
            <w:r w:rsidRPr="4C43EBDC">
              <w:rPr>
                <w:rFonts w:eastAsia="Times New Roman" w:cs="Times New Roman"/>
                <w:sz w:val="20"/>
                <w:szCs w:val="20"/>
              </w:rPr>
              <w:t>99</w:t>
            </w:r>
          </w:p>
        </w:tc>
      </w:tr>
      <w:tr w:rsidR="003A7312" w:rsidRPr="008E6D65" w14:paraId="4A9001D7" w14:textId="77777777" w:rsidTr="14181C33">
        <w:trPr>
          <w:cantSplit/>
          <w:jc w:val="center"/>
        </w:trPr>
        <w:tc>
          <w:tcPr>
            <w:tcW w:w="2292" w:type="dxa"/>
          </w:tcPr>
          <w:p w14:paraId="42333FC4" w14:textId="7EFC6B10" w:rsidR="003A7312" w:rsidRPr="008E6D65" w:rsidRDefault="28B32861" w:rsidP="6D5F8F89">
            <w:pPr>
              <w:pStyle w:val="CellColumn"/>
              <w:jc w:val="left"/>
              <w:rPr>
                <w:color w:val="000000"/>
                <w:lang w:val="hr-HR"/>
              </w:rPr>
            </w:pPr>
            <w:r w:rsidRPr="008E6D65">
              <w:rPr>
                <w:color w:val="000000" w:themeColor="text1"/>
              </w:rPr>
              <w:t>Postotak umreženih ustanova iz sustava MRMSOSP</w:t>
            </w:r>
          </w:p>
        </w:tc>
        <w:tc>
          <w:tcPr>
            <w:tcW w:w="2523" w:type="dxa"/>
          </w:tcPr>
          <w:p w14:paraId="432211DA" w14:textId="4A69AF1C" w:rsidR="003A7312" w:rsidRPr="008E6D65" w:rsidRDefault="28B32861" w:rsidP="6D5F8F89">
            <w:pPr>
              <w:pStyle w:val="CellColumn"/>
              <w:jc w:val="left"/>
              <w:rPr>
                <w:color w:val="000000"/>
                <w:lang w:val="hr-HR"/>
              </w:rPr>
            </w:pPr>
            <w:r w:rsidRPr="008E6D65">
              <w:rPr>
                <w:color w:val="000000" w:themeColor="text1"/>
              </w:rPr>
              <w:t xml:space="preserve">Postotak ustanova iz sustava MRMSOSP </w:t>
            </w:r>
            <w:r w:rsidR="38124E1F" w:rsidRPr="008E6D65">
              <w:rPr>
                <w:color w:val="000000" w:themeColor="text1"/>
                <w:sz w:val="19"/>
                <w:szCs w:val="19"/>
              </w:rPr>
              <w:t>povezanih na CARNET mrežu</w:t>
            </w:r>
          </w:p>
        </w:tc>
        <w:tc>
          <w:tcPr>
            <w:tcW w:w="706" w:type="dxa"/>
            <w:vAlign w:val="center"/>
          </w:tcPr>
          <w:p w14:paraId="0D13B542" w14:textId="51CC8F4A" w:rsidR="003A7312" w:rsidRPr="008E6D65" w:rsidRDefault="28B32861" w:rsidP="6D5F8F89">
            <w:pPr>
              <w:spacing w:after="120" w:line="240" w:lineRule="auto"/>
              <w:jc w:val="center"/>
              <w:rPr>
                <w:rFonts w:cs="Times New Roman"/>
                <w:sz w:val="20"/>
                <w:szCs w:val="20"/>
              </w:rPr>
            </w:pPr>
            <w:r w:rsidRPr="008E6D65">
              <w:rPr>
                <w:rFonts w:eastAsia="Times New Roman" w:cs="Times New Roman"/>
                <w:color w:val="000000" w:themeColor="text1"/>
                <w:sz w:val="20"/>
                <w:szCs w:val="20"/>
              </w:rPr>
              <w:t>%</w:t>
            </w:r>
          </w:p>
        </w:tc>
        <w:tc>
          <w:tcPr>
            <w:tcW w:w="937" w:type="dxa"/>
            <w:vAlign w:val="center"/>
          </w:tcPr>
          <w:p w14:paraId="481D6F61" w14:textId="2CFFA140" w:rsidR="003A7312" w:rsidRPr="008E6D65" w:rsidRDefault="266CD885" w:rsidP="4C43EBDC">
            <w:pPr>
              <w:spacing w:after="120" w:line="240" w:lineRule="auto"/>
              <w:jc w:val="center"/>
              <w:rPr>
                <w:rFonts w:eastAsia="Times New Roman" w:cs="Times New Roman"/>
              </w:rPr>
            </w:pPr>
            <w:r w:rsidRPr="14181C33">
              <w:rPr>
                <w:rFonts w:cs="Times New Roman"/>
              </w:rPr>
              <w:t>98</w:t>
            </w:r>
          </w:p>
        </w:tc>
        <w:tc>
          <w:tcPr>
            <w:tcW w:w="937" w:type="dxa"/>
            <w:vAlign w:val="center"/>
          </w:tcPr>
          <w:p w14:paraId="2C46C43E" w14:textId="5508BD47" w:rsidR="003A7312" w:rsidRPr="008E6D65" w:rsidRDefault="28B32861" w:rsidP="6D5F8F89">
            <w:pPr>
              <w:pStyle w:val="CellColumn"/>
              <w:jc w:val="center"/>
              <w:rPr>
                <w:color w:val="000000"/>
                <w:lang w:val="hr-HR"/>
              </w:rPr>
            </w:pPr>
            <w:r w:rsidRPr="008E6D65">
              <w:rPr>
                <w:color w:val="000000" w:themeColor="text1"/>
              </w:rPr>
              <w:t>CARNET</w:t>
            </w:r>
          </w:p>
        </w:tc>
        <w:tc>
          <w:tcPr>
            <w:tcW w:w="937" w:type="dxa"/>
            <w:vAlign w:val="center"/>
          </w:tcPr>
          <w:p w14:paraId="31E3367F" w14:textId="65D9E04D" w:rsidR="003A7312" w:rsidRPr="008E6D65" w:rsidRDefault="4501C578" w:rsidP="6D5F8F89">
            <w:pPr>
              <w:spacing w:after="120" w:line="240" w:lineRule="auto"/>
              <w:jc w:val="center"/>
              <w:rPr>
                <w:rFonts w:cs="Times New Roman"/>
                <w:sz w:val="20"/>
                <w:szCs w:val="20"/>
              </w:rPr>
            </w:pPr>
            <w:r w:rsidRPr="14181C33">
              <w:rPr>
                <w:rFonts w:cs="Times New Roman"/>
                <w:sz w:val="20"/>
                <w:szCs w:val="20"/>
              </w:rPr>
              <w:t>99</w:t>
            </w:r>
          </w:p>
        </w:tc>
        <w:tc>
          <w:tcPr>
            <w:tcW w:w="937" w:type="dxa"/>
            <w:vAlign w:val="center"/>
          </w:tcPr>
          <w:p w14:paraId="74AE73E9" w14:textId="727ED1D2" w:rsidR="003A7312" w:rsidRPr="008E6D65" w:rsidRDefault="4501C578" w:rsidP="00B47D13">
            <w:pPr>
              <w:spacing w:after="120" w:line="240" w:lineRule="auto"/>
              <w:jc w:val="center"/>
              <w:rPr>
                <w:rFonts w:cs="Times New Roman"/>
                <w:sz w:val="20"/>
                <w:szCs w:val="20"/>
              </w:rPr>
            </w:pPr>
            <w:r w:rsidRPr="14181C33">
              <w:rPr>
                <w:rFonts w:cs="Times New Roman"/>
                <w:sz w:val="20"/>
                <w:szCs w:val="20"/>
              </w:rPr>
              <w:t>99</w:t>
            </w:r>
          </w:p>
        </w:tc>
        <w:tc>
          <w:tcPr>
            <w:tcW w:w="937" w:type="dxa"/>
            <w:vAlign w:val="center"/>
          </w:tcPr>
          <w:p w14:paraId="63A1A050" w14:textId="154F57E9" w:rsidR="003A7312" w:rsidRPr="008E6D65" w:rsidRDefault="465F4527" w:rsidP="00C913FB">
            <w:pPr>
              <w:spacing w:after="120" w:line="240" w:lineRule="auto"/>
              <w:jc w:val="center"/>
              <w:rPr>
                <w:rFonts w:cs="Times New Roman"/>
                <w:sz w:val="20"/>
                <w:szCs w:val="20"/>
              </w:rPr>
            </w:pPr>
            <w:r w:rsidRPr="008E6D65">
              <w:rPr>
                <w:rFonts w:cs="Times New Roman"/>
                <w:sz w:val="20"/>
                <w:szCs w:val="20"/>
              </w:rPr>
              <w:t>100</w:t>
            </w:r>
          </w:p>
        </w:tc>
      </w:tr>
      <w:tr w:rsidR="00A41E27" w:rsidRPr="002A4780" w14:paraId="0FE45EB4" w14:textId="77777777" w:rsidTr="14181C33">
        <w:trPr>
          <w:cantSplit/>
          <w:jc w:val="center"/>
        </w:trPr>
        <w:tc>
          <w:tcPr>
            <w:tcW w:w="2292" w:type="dxa"/>
          </w:tcPr>
          <w:p w14:paraId="364BC5FE" w14:textId="078C34D2" w:rsidR="00A41E27" w:rsidRPr="008E6D65" w:rsidRDefault="5DC422BC" w:rsidP="6D5F8F89">
            <w:pPr>
              <w:pStyle w:val="CellColumn"/>
              <w:jc w:val="left"/>
              <w:rPr>
                <w:color w:val="000000" w:themeColor="text1"/>
                <w:lang w:val="hr-HR"/>
              </w:rPr>
            </w:pPr>
            <w:r w:rsidRPr="008E6D65">
              <w:rPr>
                <w:color w:val="000000" w:themeColor="text1"/>
              </w:rPr>
              <w:t>Postotak umreženih ustanova</w:t>
            </w:r>
            <w:r w:rsidR="7B5B9F7E" w:rsidRPr="008E6D65">
              <w:rPr>
                <w:color w:val="000000" w:themeColor="text1"/>
              </w:rPr>
              <w:t xml:space="preserve"> iz </w:t>
            </w:r>
            <w:r w:rsidRPr="008E6D65">
              <w:rPr>
                <w:color w:val="000000" w:themeColor="text1"/>
              </w:rPr>
              <w:t xml:space="preserve">sustava </w:t>
            </w:r>
            <w:r w:rsidR="007B58D1">
              <w:rPr>
                <w:color w:val="000000" w:themeColor="text1"/>
              </w:rPr>
              <w:t>MZO</w:t>
            </w:r>
            <w:r w:rsidR="00AB429E">
              <w:rPr>
                <w:color w:val="000000" w:themeColor="text1"/>
              </w:rPr>
              <w:t>ZT</w:t>
            </w:r>
            <w:r w:rsidRPr="008E6D65">
              <w:rPr>
                <w:color w:val="000000" w:themeColor="text1"/>
              </w:rPr>
              <w:t xml:space="preserve"> </w:t>
            </w:r>
          </w:p>
        </w:tc>
        <w:tc>
          <w:tcPr>
            <w:tcW w:w="2523" w:type="dxa"/>
          </w:tcPr>
          <w:p w14:paraId="13F762D7" w14:textId="425E9767" w:rsidR="00A41E27" w:rsidRPr="008E6D65" w:rsidRDefault="28B32861" w:rsidP="6D5F8F89">
            <w:pPr>
              <w:pStyle w:val="CellColumn"/>
              <w:jc w:val="left"/>
              <w:rPr>
                <w:color w:val="000000" w:themeColor="text1"/>
                <w:lang w:val="hr-HR"/>
              </w:rPr>
            </w:pPr>
            <w:r w:rsidRPr="008E6D65">
              <w:rPr>
                <w:color w:val="000000" w:themeColor="text1"/>
              </w:rPr>
              <w:t>Postotak ustanova iz sustava M</w:t>
            </w:r>
            <w:r w:rsidR="00AB429E">
              <w:rPr>
                <w:color w:val="000000" w:themeColor="text1"/>
              </w:rPr>
              <w:t>ZOZT</w:t>
            </w:r>
            <w:r w:rsidRPr="008E6D65">
              <w:rPr>
                <w:color w:val="000000" w:themeColor="text1"/>
              </w:rPr>
              <w:t xml:space="preserve"> </w:t>
            </w:r>
            <w:r w:rsidR="4E72FEC6" w:rsidRPr="008E6D65">
              <w:rPr>
                <w:color w:val="000000" w:themeColor="text1"/>
                <w:sz w:val="19"/>
                <w:szCs w:val="19"/>
              </w:rPr>
              <w:t>povezanih na CARNET mrežu</w:t>
            </w:r>
          </w:p>
        </w:tc>
        <w:tc>
          <w:tcPr>
            <w:tcW w:w="706" w:type="dxa"/>
            <w:vAlign w:val="center"/>
          </w:tcPr>
          <w:p w14:paraId="1497831D" w14:textId="0BBF83B6" w:rsidR="00A41E27" w:rsidRPr="008E6D65" w:rsidRDefault="28B32861" w:rsidP="6D5F8F89">
            <w:pPr>
              <w:spacing w:after="120" w:line="240" w:lineRule="auto"/>
              <w:jc w:val="center"/>
              <w:rPr>
                <w:rFonts w:cs="Times New Roman"/>
              </w:rPr>
            </w:pPr>
            <w:r w:rsidRPr="008E6D65">
              <w:rPr>
                <w:rFonts w:eastAsia="Times New Roman" w:cs="Times New Roman"/>
                <w:color w:val="000000" w:themeColor="text1"/>
                <w:sz w:val="20"/>
                <w:szCs w:val="20"/>
              </w:rPr>
              <w:t>%</w:t>
            </w:r>
          </w:p>
        </w:tc>
        <w:tc>
          <w:tcPr>
            <w:tcW w:w="937" w:type="dxa"/>
            <w:vAlign w:val="center"/>
          </w:tcPr>
          <w:p w14:paraId="138D9B12" w14:textId="2A7AB6E0" w:rsidR="00A41E27" w:rsidRPr="008E6D65" w:rsidRDefault="656C127F" w:rsidP="6D5F8F89">
            <w:pPr>
              <w:spacing w:after="120" w:line="240" w:lineRule="auto"/>
              <w:jc w:val="center"/>
              <w:rPr>
                <w:rFonts w:cs="Times New Roman"/>
              </w:rPr>
            </w:pPr>
            <w:r w:rsidRPr="008E6D65">
              <w:rPr>
                <w:rFonts w:cs="Times New Roman"/>
              </w:rPr>
              <w:t>100</w:t>
            </w:r>
          </w:p>
        </w:tc>
        <w:tc>
          <w:tcPr>
            <w:tcW w:w="937" w:type="dxa"/>
            <w:vAlign w:val="center"/>
          </w:tcPr>
          <w:p w14:paraId="3A82C979" w14:textId="6E9066ED" w:rsidR="00A41E27" w:rsidRPr="008E6D65" w:rsidRDefault="28B32861" w:rsidP="6D5F8F89">
            <w:pPr>
              <w:pStyle w:val="CellColumn"/>
              <w:jc w:val="center"/>
              <w:rPr>
                <w:lang w:val="hr-HR"/>
              </w:rPr>
            </w:pPr>
            <w:r w:rsidRPr="008E6D65">
              <w:rPr>
                <w:color w:val="000000" w:themeColor="text1"/>
              </w:rPr>
              <w:t>CARNET</w:t>
            </w:r>
          </w:p>
        </w:tc>
        <w:tc>
          <w:tcPr>
            <w:tcW w:w="937" w:type="dxa"/>
            <w:vAlign w:val="center"/>
          </w:tcPr>
          <w:p w14:paraId="4677E8D2" w14:textId="7DC3C21C" w:rsidR="00A41E27" w:rsidRPr="008E6D65" w:rsidRDefault="7DA25415" w:rsidP="6D5F8F89">
            <w:pPr>
              <w:spacing w:after="120" w:line="240" w:lineRule="auto"/>
              <w:jc w:val="center"/>
              <w:rPr>
                <w:rFonts w:cs="Times New Roman"/>
              </w:rPr>
            </w:pPr>
            <w:r w:rsidRPr="008E6D65">
              <w:rPr>
                <w:rFonts w:cs="Times New Roman"/>
              </w:rPr>
              <w:t>100</w:t>
            </w:r>
          </w:p>
        </w:tc>
        <w:tc>
          <w:tcPr>
            <w:tcW w:w="937" w:type="dxa"/>
            <w:vAlign w:val="center"/>
          </w:tcPr>
          <w:p w14:paraId="012B8D2B" w14:textId="694D26B6" w:rsidR="00A41E27" w:rsidRPr="008E6D65" w:rsidRDefault="7DA25415" w:rsidP="6D5F8F89">
            <w:pPr>
              <w:spacing w:after="120" w:line="240" w:lineRule="auto"/>
              <w:jc w:val="center"/>
              <w:rPr>
                <w:rFonts w:cs="Times New Roman"/>
              </w:rPr>
            </w:pPr>
            <w:r w:rsidRPr="008E6D65">
              <w:rPr>
                <w:rFonts w:cs="Times New Roman"/>
              </w:rPr>
              <w:t>100</w:t>
            </w:r>
          </w:p>
        </w:tc>
        <w:tc>
          <w:tcPr>
            <w:tcW w:w="937" w:type="dxa"/>
            <w:vAlign w:val="center"/>
          </w:tcPr>
          <w:p w14:paraId="7ED36C08" w14:textId="74F3079C" w:rsidR="00A41E27" w:rsidRPr="008E6D65" w:rsidRDefault="7DA25415" w:rsidP="6D5F8F89">
            <w:pPr>
              <w:spacing w:after="120" w:line="240" w:lineRule="auto"/>
              <w:jc w:val="center"/>
              <w:rPr>
                <w:rFonts w:cs="Times New Roman"/>
              </w:rPr>
            </w:pPr>
            <w:r w:rsidRPr="008E6D65">
              <w:rPr>
                <w:rFonts w:cs="Times New Roman"/>
              </w:rPr>
              <w:t>100</w:t>
            </w:r>
          </w:p>
        </w:tc>
      </w:tr>
      <w:tr w:rsidR="00A41E27" w:rsidRPr="002A4780" w14:paraId="21BE4796" w14:textId="77777777" w:rsidTr="14181C33">
        <w:trPr>
          <w:cantSplit/>
          <w:jc w:val="center"/>
        </w:trPr>
        <w:tc>
          <w:tcPr>
            <w:tcW w:w="2292" w:type="dxa"/>
            <w:tcBorders>
              <w:top w:val="nil"/>
              <w:left w:val="nil"/>
              <w:bottom w:val="nil"/>
              <w:right w:val="nil"/>
            </w:tcBorders>
          </w:tcPr>
          <w:p w14:paraId="2FC83563" w14:textId="77777777" w:rsidR="00A41E27" w:rsidRDefault="00A41E27" w:rsidP="00A41E27">
            <w:pPr>
              <w:pStyle w:val="CellColumn"/>
              <w:jc w:val="left"/>
              <w:rPr>
                <w:lang w:val="hr-HR"/>
              </w:rPr>
            </w:pPr>
          </w:p>
          <w:p w14:paraId="70B1A827" w14:textId="77777777" w:rsidR="00C913FB" w:rsidRPr="002A4780" w:rsidRDefault="00C913FB" w:rsidP="00A41E27">
            <w:pPr>
              <w:pStyle w:val="CellColumn"/>
              <w:jc w:val="left"/>
              <w:rPr>
                <w:lang w:val="hr-HR"/>
              </w:rPr>
            </w:pPr>
          </w:p>
        </w:tc>
        <w:tc>
          <w:tcPr>
            <w:tcW w:w="2523" w:type="dxa"/>
            <w:tcBorders>
              <w:top w:val="nil"/>
              <w:left w:val="nil"/>
              <w:bottom w:val="nil"/>
              <w:right w:val="nil"/>
            </w:tcBorders>
          </w:tcPr>
          <w:p w14:paraId="6A8CDD39" w14:textId="77777777" w:rsidR="00A41E27" w:rsidRPr="002A4780" w:rsidRDefault="00A41E27" w:rsidP="00A41E27">
            <w:pPr>
              <w:pStyle w:val="CellColumn"/>
              <w:jc w:val="left"/>
              <w:rPr>
                <w:lang w:val="hr-HR"/>
              </w:rPr>
            </w:pPr>
          </w:p>
        </w:tc>
        <w:tc>
          <w:tcPr>
            <w:tcW w:w="706" w:type="dxa"/>
            <w:tcBorders>
              <w:top w:val="nil"/>
              <w:left w:val="nil"/>
              <w:bottom w:val="nil"/>
              <w:right w:val="nil"/>
            </w:tcBorders>
            <w:vAlign w:val="center"/>
          </w:tcPr>
          <w:p w14:paraId="390FB3B1" w14:textId="77777777" w:rsidR="00A41E27" w:rsidRPr="002A4780" w:rsidRDefault="00A41E27" w:rsidP="00A41E27">
            <w:pPr>
              <w:spacing w:after="120" w:line="240" w:lineRule="auto"/>
              <w:jc w:val="center"/>
              <w:rPr>
                <w:rFonts w:cs="Times New Roman"/>
              </w:rPr>
            </w:pPr>
          </w:p>
        </w:tc>
        <w:tc>
          <w:tcPr>
            <w:tcW w:w="937" w:type="dxa"/>
            <w:tcBorders>
              <w:top w:val="nil"/>
              <w:left w:val="nil"/>
              <w:bottom w:val="nil"/>
              <w:right w:val="nil"/>
            </w:tcBorders>
            <w:vAlign w:val="center"/>
          </w:tcPr>
          <w:p w14:paraId="2A6D5AEE" w14:textId="77777777" w:rsidR="00A41E27" w:rsidRPr="002A4780" w:rsidRDefault="00A41E27" w:rsidP="00A41E27">
            <w:pPr>
              <w:spacing w:after="120" w:line="240" w:lineRule="auto"/>
              <w:jc w:val="center"/>
              <w:rPr>
                <w:rFonts w:cs="Times New Roman"/>
              </w:rPr>
            </w:pPr>
          </w:p>
        </w:tc>
        <w:tc>
          <w:tcPr>
            <w:tcW w:w="937" w:type="dxa"/>
            <w:tcBorders>
              <w:top w:val="nil"/>
              <w:left w:val="nil"/>
              <w:bottom w:val="nil"/>
              <w:right w:val="nil"/>
            </w:tcBorders>
            <w:vAlign w:val="center"/>
          </w:tcPr>
          <w:p w14:paraId="404616D5" w14:textId="77777777" w:rsidR="00A41E27" w:rsidRPr="002A4780" w:rsidRDefault="00A41E27" w:rsidP="00A41E27">
            <w:pPr>
              <w:pStyle w:val="CellColumn"/>
              <w:jc w:val="center"/>
              <w:rPr>
                <w:lang w:val="hr-HR"/>
              </w:rPr>
            </w:pPr>
          </w:p>
        </w:tc>
        <w:tc>
          <w:tcPr>
            <w:tcW w:w="937" w:type="dxa"/>
            <w:tcBorders>
              <w:top w:val="nil"/>
              <w:left w:val="nil"/>
              <w:bottom w:val="nil"/>
              <w:right w:val="nil"/>
            </w:tcBorders>
            <w:vAlign w:val="center"/>
          </w:tcPr>
          <w:p w14:paraId="5BE6AFF6" w14:textId="77777777" w:rsidR="00A41E27" w:rsidRPr="002A4780" w:rsidRDefault="00A41E27" w:rsidP="00A41E27">
            <w:pPr>
              <w:spacing w:after="120" w:line="240" w:lineRule="auto"/>
              <w:jc w:val="center"/>
              <w:rPr>
                <w:rFonts w:cs="Times New Roman"/>
              </w:rPr>
            </w:pPr>
          </w:p>
        </w:tc>
        <w:tc>
          <w:tcPr>
            <w:tcW w:w="937" w:type="dxa"/>
            <w:tcBorders>
              <w:top w:val="nil"/>
              <w:left w:val="nil"/>
              <w:bottom w:val="nil"/>
              <w:right w:val="nil"/>
            </w:tcBorders>
            <w:vAlign w:val="center"/>
          </w:tcPr>
          <w:p w14:paraId="3BF94E41" w14:textId="77777777" w:rsidR="00A41E27" w:rsidRPr="002A4780" w:rsidRDefault="00A41E27" w:rsidP="00A41E27">
            <w:pPr>
              <w:spacing w:after="120" w:line="240" w:lineRule="auto"/>
              <w:jc w:val="center"/>
              <w:rPr>
                <w:rFonts w:cs="Times New Roman"/>
              </w:rPr>
            </w:pPr>
          </w:p>
        </w:tc>
        <w:tc>
          <w:tcPr>
            <w:tcW w:w="937" w:type="dxa"/>
            <w:tcBorders>
              <w:top w:val="nil"/>
              <w:left w:val="nil"/>
              <w:bottom w:val="nil"/>
              <w:right w:val="nil"/>
            </w:tcBorders>
            <w:vAlign w:val="center"/>
          </w:tcPr>
          <w:p w14:paraId="663BDDF1" w14:textId="77777777" w:rsidR="00A41E27" w:rsidRPr="002A4780" w:rsidRDefault="00A41E27" w:rsidP="00A41E27">
            <w:pPr>
              <w:spacing w:after="120" w:line="240" w:lineRule="auto"/>
              <w:jc w:val="center"/>
              <w:rPr>
                <w:rFonts w:cs="Times New Roman"/>
              </w:rPr>
            </w:pPr>
          </w:p>
        </w:tc>
      </w:tr>
    </w:tbl>
    <w:p w14:paraId="32484B55" w14:textId="29F88FBD" w:rsidR="0086204E" w:rsidRPr="008E6D65" w:rsidRDefault="390B4D7A" w:rsidP="6D5F8F89">
      <w:pPr>
        <w:pStyle w:val="Heading4"/>
        <w:rPr>
          <w:lang w:val="hr-HR"/>
        </w:rPr>
      </w:pPr>
      <w:r w:rsidRPr="008E6D65">
        <w:rPr>
          <w:lang w:val="hr-HR"/>
        </w:rPr>
        <w:t xml:space="preserve">A628015 UKLJUČIVANJE MREŽE </w:t>
      </w:r>
      <w:r w:rsidR="36D86F9C" w:rsidRPr="008E6D65">
        <w:rPr>
          <w:lang w:val="hr-HR"/>
        </w:rPr>
        <w:t>CARNET</w:t>
      </w:r>
      <w:r w:rsidRPr="008E6D65">
        <w:rPr>
          <w:lang w:val="hr-HR"/>
        </w:rPr>
        <w:t xml:space="preserve"> U PAN-EUROPSKE AKADEMSKE I ISTRAŽIVAČKE MREŽE</w:t>
      </w:r>
    </w:p>
    <w:p w14:paraId="4F4490C2" w14:textId="77777777" w:rsidR="008D0B56" w:rsidRPr="008E6D65" w:rsidRDefault="473ECD06" w:rsidP="6D5F8F89">
      <w:pPr>
        <w:pStyle w:val="Heading8"/>
        <w:jc w:val="left"/>
        <w:rPr>
          <w:lang w:val="hr-HR"/>
        </w:rPr>
      </w:pPr>
      <w:r w:rsidRPr="008E6D65">
        <w:rPr>
          <w:lang w:val="hr-HR"/>
        </w:rPr>
        <w:t>Zakonske i druge pravne osnove</w:t>
      </w:r>
    </w:p>
    <w:sdt>
      <w:sdtPr>
        <w:rPr>
          <w:rFonts w:eastAsia="Times New Roman" w:cs="Times New Roman"/>
          <w:lang w:eastAsia="hr-HR"/>
        </w:rPr>
        <w:tag w:val="goog_rdk_52"/>
        <w:id w:val="-1615892750"/>
        <w:placeholder>
          <w:docPart w:val="DefaultPlaceholder_1081868574"/>
        </w:placeholder>
      </w:sdtPr>
      <w:sdtEndPr/>
      <w:sdtContent>
        <w:p w14:paraId="0E0DF34D" w14:textId="1A959286" w:rsidR="00D0399A" w:rsidRPr="008E6D65" w:rsidRDefault="30C694FC" w:rsidP="6D5F8F89">
          <w:pPr>
            <w:numPr>
              <w:ilvl w:val="0"/>
              <w:numId w:val="12"/>
            </w:numPr>
            <w:pBdr>
              <w:top w:val="nil"/>
              <w:left w:val="nil"/>
              <w:bottom w:val="nil"/>
              <w:right w:val="nil"/>
              <w:between w:val="nil"/>
            </w:pBdr>
            <w:spacing w:after="0"/>
            <w:rPr>
              <w:rFonts w:eastAsia="Times New Roman" w:cs="Times New Roman"/>
              <w:color w:val="000000"/>
              <w:lang w:eastAsia="hr-HR"/>
            </w:rPr>
          </w:pPr>
          <w:r w:rsidRPr="008E6D65">
            <w:rPr>
              <w:rFonts w:eastAsia="Times New Roman" w:cs="Times New Roman"/>
              <w:color w:val="000000" w:themeColor="text1"/>
              <w:lang w:eastAsia="hr-HR"/>
            </w:rPr>
            <w:t>Uredba o Hrvatskoj akademskoj i istraživačkoj mreži CARNET</w:t>
          </w:r>
          <w:sdt>
            <w:sdtPr>
              <w:rPr>
                <w:rFonts w:eastAsia="Times New Roman" w:cs="Times New Roman"/>
                <w:lang w:eastAsia="hr-HR"/>
              </w:rPr>
              <w:tag w:val="goog_rdk_50"/>
              <w:id w:val="2047713805"/>
              <w:placeholder>
                <w:docPart w:val="DefaultPlaceholder_1081868574"/>
              </w:placeholder>
            </w:sdtPr>
            <w:sdtEndPr/>
            <w:sdtContent/>
          </w:sdt>
          <w:r w:rsidRPr="008E6D65">
            <w:rPr>
              <w:rFonts w:eastAsia="Times New Roman" w:cs="Times New Roman"/>
              <w:color w:val="000000" w:themeColor="text1"/>
              <w:lang w:eastAsia="hr-HR"/>
            </w:rPr>
            <w:t xml:space="preserve"> </w:t>
          </w:r>
          <w:sdt>
            <w:sdtPr>
              <w:rPr>
                <w:rFonts w:eastAsia="Times New Roman" w:cs="Times New Roman"/>
                <w:lang w:eastAsia="hr-HR"/>
              </w:rPr>
              <w:tag w:val="goog_rdk_51"/>
              <w:id w:val="712084850"/>
              <w:placeholder>
                <w:docPart w:val="DefaultPlaceholder_1081868574"/>
              </w:placeholder>
              <w:showingPlcHdr/>
            </w:sdtPr>
            <w:sdtEndPr/>
            <w:sdtContent>
              <w:r w:rsidR="2C9F5254" w:rsidRPr="008E6D65">
                <w:rPr>
                  <w:rFonts w:eastAsia="Times New Roman" w:cs="Times New Roman"/>
                  <w:lang w:eastAsia="hr-HR"/>
                </w:rPr>
                <w:t xml:space="preserve">     </w:t>
              </w:r>
            </w:sdtContent>
          </w:sdt>
        </w:p>
      </w:sdtContent>
    </w:sdt>
    <w:sdt>
      <w:sdtPr>
        <w:rPr>
          <w:rFonts w:eastAsia="Times New Roman" w:cs="Times New Roman"/>
          <w:lang w:eastAsia="hr-HR"/>
        </w:rPr>
        <w:tag w:val="goog_rdk_53"/>
        <w:id w:val="-1793581844"/>
        <w:placeholder>
          <w:docPart w:val="DefaultPlaceholder_1081868574"/>
        </w:placeholder>
      </w:sdtPr>
      <w:sdtEndPr/>
      <w:sdtContent>
        <w:p w14:paraId="483B7E14" w14:textId="77777777" w:rsidR="00D0399A" w:rsidRPr="008E6D65" w:rsidRDefault="30C694FC" w:rsidP="6D5F8F89">
          <w:pPr>
            <w:numPr>
              <w:ilvl w:val="0"/>
              <w:numId w:val="12"/>
            </w:numPr>
            <w:rPr>
              <w:rFonts w:eastAsia="Arial" w:cs="Times New Roman"/>
              <w:color w:val="000000"/>
              <w:lang w:eastAsia="hr-HR"/>
            </w:rPr>
          </w:pPr>
          <w:r w:rsidRPr="008E6D65">
            <w:rPr>
              <w:rFonts w:eastAsia="Times New Roman" w:cs="Times New Roman"/>
              <w:lang w:eastAsia="hr-HR"/>
            </w:rPr>
            <w:t>Statut Hrvatske akademske i istraživačke mreže CARNET</w:t>
          </w:r>
        </w:p>
      </w:sdtContent>
    </w:sdt>
    <w:p w14:paraId="64FA7C40" w14:textId="7A461758" w:rsidR="1DF0A1C8" w:rsidRPr="008E6D65" w:rsidRDefault="7D295D21" w:rsidP="6D5F8F89">
      <w:pPr>
        <w:rPr>
          <w:rFonts w:eastAsia="Times New Roman" w:cs="Times New Roman"/>
        </w:rPr>
      </w:pPr>
      <w:r w:rsidRPr="14181C33">
        <w:rPr>
          <w:rFonts w:eastAsia="Times New Roman" w:cs="Times New Roman"/>
        </w:rPr>
        <w:t>CARNET mreža trenutno je povezana na pan-europsku GÉANT mrežu koja povezuje nacionalne akademske i istraživačke mreže europskih zemalja (3</w:t>
      </w:r>
      <w:r w:rsidR="513729B5" w:rsidRPr="14181C33">
        <w:rPr>
          <w:rFonts w:eastAsia="Times New Roman" w:cs="Times New Roman"/>
        </w:rPr>
        <w:t>7</w:t>
      </w:r>
      <w:r w:rsidRPr="14181C33">
        <w:rPr>
          <w:rFonts w:eastAsia="Times New Roman" w:cs="Times New Roman"/>
        </w:rPr>
        <w:t xml:space="preserve">), te zemalja nordijske regije (5). Osnovni cilj GÉANT-a je uspostava sljedeće generacije mrežne infrastrukture koja će moći adekvatno pratiti potrebe europske, a time i hrvatske istraživačke, akademske i obrazovne zajednice. </w:t>
      </w:r>
      <w:r w:rsidR="75DC832A" w:rsidRPr="14181C33">
        <w:rPr>
          <w:rFonts w:eastAsia="Times New Roman" w:cs="Times New Roman"/>
        </w:rPr>
        <w:t>Cilj ove aktivnosti je</w:t>
      </w:r>
      <w:r w:rsidRPr="14181C33">
        <w:rPr>
          <w:rFonts w:eastAsia="Times New Roman" w:cs="Times New Roman"/>
        </w:rPr>
        <w:t xml:space="preserve"> međugradska povezanost CARNET mreže (linkovi), povezanost na pan-europsku GÉANT mrežu </w:t>
      </w:r>
      <w:r w:rsidR="3BCD1A88" w:rsidRPr="14181C33">
        <w:rPr>
          <w:rFonts w:eastAsia="Times New Roman" w:cs="Times New Roman"/>
        </w:rPr>
        <w:t>100</w:t>
      </w:r>
      <w:r w:rsidRPr="14181C33">
        <w:rPr>
          <w:rFonts w:eastAsia="Times New Roman" w:cs="Times New Roman"/>
        </w:rPr>
        <w:t xml:space="preserve"> Gb/s, te pristup na komercijalni Internet brzinom od </w:t>
      </w:r>
      <w:r w:rsidR="003C187A">
        <w:rPr>
          <w:rFonts w:eastAsia="Times New Roman" w:cs="Times New Roman"/>
        </w:rPr>
        <w:t>10</w:t>
      </w:r>
      <w:r w:rsidRPr="14181C33">
        <w:rPr>
          <w:rFonts w:eastAsia="Times New Roman" w:cs="Times New Roman"/>
        </w:rPr>
        <w:t xml:space="preserve"> Gb/s. </w:t>
      </w:r>
      <w:r w:rsidR="17A20873" w:rsidRPr="14181C33">
        <w:rPr>
          <w:rFonts w:eastAsia="Times New Roman" w:cs="Times New Roman"/>
          <w:color w:val="000000" w:themeColor="text1"/>
        </w:rPr>
        <w:t xml:space="preserve">Sredstva su planirana prema godišnjim Ugovorima za </w:t>
      </w:r>
      <w:r w:rsidR="0CF1797C" w:rsidRPr="14181C33">
        <w:rPr>
          <w:rFonts w:eastAsia="Times New Roman" w:cs="Times New Roman"/>
          <w:color w:val="000000" w:themeColor="text1"/>
        </w:rPr>
        <w:t xml:space="preserve"> Geant Service Charge i GEANT World Service (GWS)</w:t>
      </w:r>
      <w:r w:rsidR="17A20873" w:rsidRPr="14181C33">
        <w:rPr>
          <w:rFonts w:eastAsia="Times New Roman" w:cs="Times New Roman"/>
          <w:color w:val="000000" w:themeColor="text1"/>
        </w:rPr>
        <w:t>, te prema povijesnim podacima i cijenama na tržištu za povezanost županijskih i regionalnih čvorišta.</w:t>
      </w:r>
    </w:p>
    <w:p w14:paraId="66F4F351" w14:textId="4CB4DA9F" w:rsidR="4C43EBDC" w:rsidRDefault="4C43EBDC" w:rsidP="4C43EBDC">
      <w:pPr>
        <w:rPr>
          <w:rFonts w:eastAsia="Times New Roman" w:cs="Times New Roman"/>
          <w:color w:val="000000" w:themeColor="text1"/>
        </w:rPr>
      </w:pPr>
    </w:p>
    <w:p w14:paraId="357C3862" w14:textId="208595A8" w:rsidR="008D0B56" w:rsidRPr="008E6D65" w:rsidRDefault="473ECD06" w:rsidP="6D5F8F89">
      <w:pPr>
        <w:pStyle w:val="Heading8"/>
        <w:jc w:val="left"/>
        <w:rPr>
          <w:lang w:val="hr-HR"/>
        </w:rPr>
      </w:pPr>
      <w:r w:rsidRPr="008E6D65">
        <w:rPr>
          <w:lang w:val="hr-HR"/>
        </w:rPr>
        <w:t>Pokazatelji rezultata</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292"/>
        <w:gridCol w:w="2292"/>
        <w:gridCol w:w="937"/>
        <w:gridCol w:w="937"/>
        <w:gridCol w:w="937"/>
        <w:gridCol w:w="937"/>
        <w:gridCol w:w="937"/>
        <w:gridCol w:w="937"/>
      </w:tblGrid>
      <w:tr w:rsidR="00D0399A" w:rsidRPr="008E6D65" w14:paraId="16DBCBE8" w14:textId="77777777" w:rsidTr="4C43EBDC">
        <w:trPr>
          <w:cantSplit/>
          <w:jc w:val="center"/>
        </w:trPr>
        <w:tc>
          <w:tcPr>
            <w:tcW w:w="2292" w:type="dxa"/>
            <w:shd w:val="clear" w:color="auto" w:fill="B5C0D8"/>
            <w:vAlign w:val="center"/>
          </w:tcPr>
          <w:p w14:paraId="798BD167" w14:textId="77777777" w:rsidR="00D0399A" w:rsidRPr="008E6D65" w:rsidRDefault="30C694FC" w:rsidP="6D5F8F89">
            <w:pPr>
              <w:spacing w:after="120" w:line="240" w:lineRule="auto"/>
              <w:jc w:val="center"/>
              <w:rPr>
                <w:rFonts w:cs="Times New Roman"/>
                <w:sz w:val="20"/>
                <w:szCs w:val="20"/>
              </w:rPr>
            </w:pPr>
            <w:r w:rsidRPr="008E6D65">
              <w:rPr>
                <w:rFonts w:cs="Times New Roman"/>
                <w:sz w:val="20"/>
                <w:szCs w:val="20"/>
              </w:rPr>
              <w:t>Pokazatelj rezultata</w:t>
            </w:r>
          </w:p>
        </w:tc>
        <w:tc>
          <w:tcPr>
            <w:tcW w:w="2292" w:type="dxa"/>
            <w:shd w:val="clear" w:color="auto" w:fill="B5C0D8"/>
            <w:vAlign w:val="center"/>
          </w:tcPr>
          <w:p w14:paraId="03ED5967" w14:textId="77777777" w:rsidR="00D0399A" w:rsidRPr="008E6D65" w:rsidRDefault="30C694FC" w:rsidP="6D5F8F89">
            <w:pPr>
              <w:pStyle w:val="CellHeader"/>
              <w:jc w:val="center"/>
              <w:rPr>
                <w:lang w:val="hr-HR"/>
              </w:rPr>
            </w:pPr>
            <w:r w:rsidRPr="008E6D65">
              <w:rPr>
                <w:lang w:val="hr-HR"/>
              </w:rPr>
              <w:t>Definicija</w:t>
            </w:r>
          </w:p>
        </w:tc>
        <w:tc>
          <w:tcPr>
            <w:tcW w:w="937" w:type="dxa"/>
            <w:shd w:val="clear" w:color="auto" w:fill="B5C0D8"/>
            <w:vAlign w:val="center"/>
          </w:tcPr>
          <w:p w14:paraId="438B76FF" w14:textId="77777777" w:rsidR="00D0399A" w:rsidRPr="008E6D65" w:rsidRDefault="30C694FC" w:rsidP="6D5F8F89">
            <w:pPr>
              <w:pStyle w:val="CellHeader"/>
              <w:jc w:val="center"/>
              <w:rPr>
                <w:lang w:val="hr-HR"/>
              </w:rPr>
            </w:pPr>
            <w:r w:rsidRPr="008E6D65">
              <w:rPr>
                <w:lang w:val="hr-HR"/>
              </w:rPr>
              <w:t>Jedinica</w:t>
            </w:r>
          </w:p>
        </w:tc>
        <w:tc>
          <w:tcPr>
            <w:tcW w:w="937" w:type="dxa"/>
            <w:shd w:val="clear" w:color="auto" w:fill="B5C0D8"/>
            <w:vAlign w:val="center"/>
          </w:tcPr>
          <w:p w14:paraId="5860DF6A" w14:textId="77777777" w:rsidR="00D0399A" w:rsidRPr="008E6D65" w:rsidRDefault="30C694FC" w:rsidP="6D5F8F89">
            <w:pPr>
              <w:pStyle w:val="CellHeader"/>
              <w:jc w:val="center"/>
              <w:rPr>
                <w:lang w:val="hr-HR"/>
              </w:rPr>
            </w:pPr>
            <w:r w:rsidRPr="008E6D65">
              <w:rPr>
                <w:lang w:val="hr-HR"/>
              </w:rPr>
              <w:t>Polazna vrijednost</w:t>
            </w:r>
          </w:p>
        </w:tc>
        <w:tc>
          <w:tcPr>
            <w:tcW w:w="937" w:type="dxa"/>
            <w:shd w:val="clear" w:color="auto" w:fill="B5C0D8"/>
            <w:vAlign w:val="center"/>
          </w:tcPr>
          <w:p w14:paraId="1767C9FD" w14:textId="77777777" w:rsidR="00D0399A" w:rsidRPr="008E6D65" w:rsidRDefault="30C694FC" w:rsidP="6D5F8F89">
            <w:pPr>
              <w:pStyle w:val="CellHeader"/>
              <w:jc w:val="center"/>
              <w:rPr>
                <w:lang w:val="hr-HR"/>
              </w:rPr>
            </w:pPr>
            <w:r w:rsidRPr="008E6D65">
              <w:rPr>
                <w:lang w:val="hr-HR"/>
              </w:rPr>
              <w:t>Izvor podataka</w:t>
            </w:r>
          </w:p>
        </w:tc>
        <w:tc>
          <w:tcPr>
            <w:tcW w:w="937" w:type="dxa"/>
            <w:shd w:val="clear" w:color="auto" w:fill="B5C0D8"/>
            <w:vAlign w:val="center"/>
          </w:tcPr>
          <w:p w14:paraId="03BCB8A5" w14:textId="4834FF72" w:rsidR="00D0399A" w:rsidRPr="008E6D65" w:rsidRDefault="30C694FC" w:rsidP="6D5F8F89">
            <w:pPr>
              <w:pStyle w:val="CellHeader"/>
              <w:jc w:val="center"/>
              <w:rPr>
                <w:lang w:val="hr-HR"/>
              </w:rPr>
            </w:pPr>
            <w:r w:rsidRPr="4C43EBDC">
              <w:rPr>
                <w:lang w:val="hr-HR"/>
              </w:rPr>
              <w:t>Ciljana vrijednost (202</w:t>
            </w:r>
            <w:r w:rsidR="00C913FB">
              <w:rPr>
                <w:lang w:val="hr-HR"/>
              </w:rPr>
              <w:t>6</w:t>
            </w:r>
            <w:r w:rsidRPr="4C43EBDC">
              <w:rPr>
                <w:lang w:val="hr-HR"/>
              </w:rPr>
              <w:t>.)</w:t>
            </w:r>
          </w:p>
        </w:tc>
        <w:tc>
          <w:tcPr>
            <w:tcW w:w="937" w:type="dxa"/>
            <w:shd w:val="clear" w:color="auto" w:fill="B5C0D8"/>
            <w:vAlign w:val="center"/>
          </w:tcPr>
          <w:p w14:paraId="7A043B39" w14:textId="798356F4" w:rsidR="00D0399A" w:rsidRPr="008E6D65" w:rsidRDefault="30C694FC" w:rsidP="6D5F8F89">
            <w:pPr>
              <w:pStyle w:val="CellHeader"/>
              <w:jc w:val="center"/>
              <w:rPr>
                <w:lang w:val="hr-HR"/>
              </w:rPr>
            </w:pPr>
            <w:r w:rsidRPr="4C43EBDC">
              <w:rPr>
                <w:lang w:val="hr-HR"/>
              </w:rPr>
              <w:t>Ciljana vrijednost (202</w:t>
            </w:r>
            <w:r w:rsidR="00C913FB">
              <w:rPr>
                <w:lang w:val="hr-HR"/>
              </w:rPr>
              <w:t>7</w:t>
            </w:r>
            <w:r w:rsidRPr="4C43EBDC">
              <w:rPr>
                <w:lang w:val="hr-HR"/>
              </w:rPr>
              <w:t>.)</w:t>
            </w:r>
          </w:p>
        </w:tc>
        <w:tc>
          <w:tcPr>
            <w:tcW w:w="937" w:type="dxa"/>
            <w:shd w:val="clear" w:color="auto" w:fill="B5C0D8"/>
            <w:vAlign w:val="center"/>
          </w:tcPr>
          <w:p w14:paraId="0F60FD22" w14:textId="607B8298" w:rsidR="00D0399A" w:rsidRPr="008E6D65" w:rsidRDefault="30C694FC" w:rsidP="6D5F8F89">
            <w:pPr>
              <w:pStyle w:val="CellHeader"/>
              <w:jc w:val="center"/>
              <w:rPr>
                <w:lang w:val="hr-HR"/>
              </w:rPr>
            </w:pPr>
            <w:r w:rsidRPr="4C43EBDC">
              <w:rPr>
                <w:lang w:val="hr-HR"/>
              </w:rPr>
              <w:t>Ciljana vrijednost (202</w:t>
            </w:r>
            <w:r w:rsidR="00C913FB">
              <w:rPr>
                <w:lang w:val="hr-HR"/>
              </w:rPr>
              <w:t>8</w:t>
            </w:r>
            <w:r w:rsidRPr="4C43EBDC">
              <w:rPr>
                <w:lang w:val="hr-HR"/>
              </w:rPr>
              <w:t>.)</w:t>
            </w:r>
          </w:p>
        </w:tc>
      </w:tr>
      <w:tr w:rsidR="008D0B56" w:rsidRPr="008E6D65" w14:paraId="0751829F" w14:textId="77777777" w:rsidTr="4C43EBDC">
        <w:trPr>
          <w:cantSplit/>
          <w:jc w:val="center"/>
        </w:trPr>
        <w:tc>
          <w:tcPr>
            <w:tcW w:w="2292" w:type="dxa"/>
          </w:tcPr>
          <w:p w14:paraId="6D7B7811" w14:textId="73E5F21A" w:rsidR="008D0B56" w:rsidRPr="008E6D65" w:rsidRDefault="79F8BAD9" w:rsidP="001A4F50">
            <w:pPr>
              <w:pStyle w:val="CellColumn"/>
              <w:jc w:val="left"/>
              <w:rPr>
                <w:color w:val="000000" w:themeColor="text1"/>
              </w:rPr>
            </w:pPr>
            <w:r w:rsidRPr="008E6D65">
              <w:rPr>
                <w:color w:val="000000" w:themeColor="text1"/>
              </w:rPr>
              <w:t>Udio stupnja povezanosti u okosnici CARNET  mreže</w:t>
            </w:r>
          </w:p>
          <w:p w14:paraId="092A52DC" w14:textId="69E4FBB7" w:rsidR="008D0B56" w:rsidRPr="008E6D65" w:rsidRDefault="008D0B56" w:rsidP="6D5F8F89">
            <w:pPr>
              <w:pStyle w:val="CellColumn"/>
              <w:jc w:val="left"/>
              <w:rPr>
                <w:lang w:val="hr-HR"/>
              </w:rPr>
            </w:pPr>
          </w:p>
        </w:tc>
        <w:tc>
          <w:tcPr>
            <w:tcW w:w="2292" w:type="dxa"/>
          </w:tcPr>
          <w:p w14:paraId="7B6619D4" w14:textId="6D390405" w:rsidR="008D0B56" w:rsidRPr="008E6D65" w:rsidRDefault="79F8BAD9" w:rsidP="001A4F50">
            <w:pPr>
              <w:pStyle w:val="CellColumn"/>
              <w:jc w:val="left"/>
              <w:rPr>
                <w:color w:val="000000" w:themeColor="text1"/>
              </w:rPr>
            </w:pPr>
            <w:r w:rsidRPr="008E6D65">
              <w:rPr>
                <w:color w:val="000000" w:themeColor="text1"/>
              </w:rPr>
              <w:t>Osiguravanje mrežne povezanosti županijskih i regionalnih čvorišta u okosnici CARNET mreže</w:t>
            </w:r>
          </w:p>
          <w:p w14:paraId="37B971A7" w14:textId="3E6EB6FA" w:rsidR="008D0B56" w:rsidRPr="008E6D65" w:rsidRDefault="008D0B56" w:rsidP="6D5F8F89">
            <w:pPr>
              <w:pStyle w:val="CellColumn"/>
              <w:jc w:val="left"/>
              <w:rPr>
                <w:lang w:val="hr-HR"/>
              </w:rPr>
            </w:pPr>
          </w:p>
        </w:tc>
        <w:tc>
          <w:tcPr>
            <w:tcW w:w="937" w:type="dxa"/>
            <w:vAlign w:val="center"/>
          </w:tcPr>
          <w:p w14:paraId="6836B78B" w14:textId="5A8BBB92"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w:t>
            </w:r>
          </w:p>
          <w:p w14:paraId="6049E231" w14:textId="6752221F" w:rsidR="008D0B56" w:rsidRPr="008E6D65" w:rsidRDefault="008D0B56" w:rsidP="6D5F8F89">
            <w:pPr>
              <w:spacing w:after="120" w:line="240" w:lineRule="auto"/>
              <w:jc w:val="center"/>
              <w:rPr>
                <w:rFonts w:cs="Times New Roman"/>
                <w:sz w:val="20"/>
                <w:szCs w:val="20"/>
              </w:rPr>
            </w:pPr>
          </w:p>
        </w:tc>
        <w:tc>
          <w:tcPr>
            <w:tcW w:w="937" w:type="dxa"/>
            <w:vAlign w:val="center"/>
          </w:tcPr>
          <w:p w14:paraId="066AC2FD" w14:textId="6FF83EAA"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0D77596E" w14:textId="53FA4B33" w:rsidR="008D0B56" w:rsidRPr="008E6D65" w:rsidRDefault="008D0B56" w:rsidP="6D5F8F89">
            <w:pPr>
              <w:spacing w:after="120" w:line="240" w:lineRule="auto"/>
              <w:jc w:val="center"/>
              <w:rPr>
                <w:rFonts w:cs="Times New Roman"/>
                <w:sz w:val="20"/>
                <w:szCs w:val="20"/>
              </w:rPr>
            </w:pPr>
          </w:p>
        </w:tc>
        <w:tc>
          <w:tcPr>
            <w:tcW w:w="937" w:type="dxa"/>
            <w:vAlign w:val="center"/>
          </w:tcPr>
          <w:p w14:paraId="53244042" w14:textId="22EA07A3" w:rsidR="008D0B56" w:rsidRPr="008E6D65" w:rsidRDefault="79F8BAD9" w:rsidP="001A4F50">
            <w:pPr>
              <w:pStyle w:val="CellColumn"/>
              <w:jc w:val="center"/>
              <w:rPr>
                <w:color w:val="000000" w:themeColor="text1"/>
              </w:rPr>
            </w:pPr>
            <w:r w:rsidRPr="008E6D65">
              <w:rPr>
                <w:color w:val="000000" w:themeColor="text1"/>
              </w:rPr>
              <w:t>CARNET</w:t>
            </w:r>
          </w:p>
          <w:p w14:paraId="36AE8C74" w14:textId="0BBC48A5" w:rsidR="008D0B56" w:rsidRPr="008E6D65" w:rsidRDefault="008D0B56" w:rsidP="6D5F8F89">
            <w:pPr>
              <w:pStyle w:val="CellColumn"/>
              <w:jc w:val="center"/>
              <w:rPr>
                <w:lang w:val="hr-HR"/>
              </w:rPr>
            </w:pPr>
          </w:p>
        </w:tc>
        <w:tc>
          <w:tcPr>
            <w:tcW w:w="937" w:type="dxa"/>
            <w:vAlign w:val="center"/>
          </w:tcPr>
          <w:p w14:paraId="64B1B81D" w14:textId="10BC7EA3"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614F2085" w14:textId="234F1344" w:rsidR="008D0B56" w:rsidRPr="008E6D65" w:rsidRDefault="008D0B56" w:rsidP="6D5F8F89">
            <w:pPr>
              <w:spacing w:after="120" w:line="240" w:lineRule="auto"/>
              <w:jc w:val="center"/>
              <w:rPr>
                <w:rFonts w:cs="Times New Roman"/>
                <w:sz w:val="20"/>
                <w:szCs w:val="20"/>
              </w:rPr>
            </w:pPr>
          </w:p>
        </w:tc>
        <w:tc>
          <w:tcPr>
            <w:tcW w:w="937" w:type="dxa"/>
            <w:vAlign w:val="center"/>
          </w:tcPr>
          <w:p w14:paraId="04304710" w14:textId="72CD2506"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339F7B1D" w14:textId="36AA9137" w:rsidR="008D0B56" w:rsidRPr="008E6D65" w:rsidRDefault="008D0B56" w:rsidP="6D5F8F89">
            <w:pPr>
              <w:spacing w:after="120" w:line="240" w:lineRule="auto"/>
              <w:jc w:val="center"/>
              <w:rPr>
                <w:rFonts w:cs="Times New Roman"/>
                <w:sz w:val="20"/>
                <w:szCs w:val="20"/>
              </w:rPr>
            </w:pPr>
          </w:p>
        </w:tc>
        <w:tc>
          <w:tcPr>
            <w:tcW w:w="937" w:type="dxa"/>
            <w:vAlign w:val="center"/>
          </w:tcPr>
          <w:p w14:paraId="1012CAD1" w14:textId="2F6B73F2"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0842D77D" w14:textId="1E474ABC" w:rsidR="008D0B56" w:rsidRPr="008E6D65" w:rsidRDefault="008D0B56" w:rsidP="6D5F8F89">
            <w:pPr>
              <w:spacing w:after="120" w:line="240" w:lineRule="auto"/>
              <w:jc w:val="center"/>
              <w:rPr>
                <w:rFonts w:cs="Times New Roman"/>
                <w:sz w:val="20"/>
                <w:szCs w:val="20"/>
              </w:rPr>
            </w:pPr>
          </w:p>
        </w:tc>
      </w:tr>
      <w:tr w:rsidR="008D0B56" w:rsidRPr="008E6D65" w14:paraId="7685F68C" w14:textId="77777777" w:rsidTr="4C43EBDC">
        <w:trPr>
          <w:cantSplit/>
          <w:jc w:val="center"/>
        </w:trPr>
        <w:tc>
          <w:tcPr>
            <w:tcW w:w="2292" w:type="dxa"/>
          </w:tcPr>
          <w:p w14:paraId="5D0CC7AE" w14:textId="64928F06" w:rsidR="008D0B56" w:rsidRPr="008E6D65" w:rsidRDefault="768F7C09" w:rsidP="003B6468">
            <w:pPr>
              <w:pStyle w:val="CellColumn"/>
              <w:jc w:val="left"/>
              <w:rPr>
                <w:color w:val="000000" w:themeColor="text1"/>
              </w:rPr>
            </w:pPr>
            <w:r w:rsidRPr="008E6D65">
              <w:rPr>
                <w:color w:val="000000" w:themeColor="text1"/>
              </w:rPr>
              <w:t xml:space="preserve">Pristup GÉANT mreži brzinom od </w:t>
            </w:r>
            <w:r w:rsidR="285447FF" w:rsidRPr="008E6D65">
              <w:rPr>
                <w:color w:val="000000" w:themeColor="text1"/>
              </w:rPr>
              <w:t>100</w:t>
            </w:r>
            <w:r w:rsidRPr="008E6D65">
              <w:rPr>
                <w:color w:val="000000" w:themeColor="text1"/>
              </w:rPr>
              <w:t xml:space="preserve"> Gb</w:t>
            </w:r>
            <w:r w:rsidR="7AE81677" w:rsidRPr="008E6D65">
              <w:rPr>
                <w:color w:val="000000" w:themeColor="text1"/>
              </w:rPr>
              <w:t>/</w:t>
            </w:r>
            <w:r w:rsidRPr="008E6D65">
              <w:rPr>
                <w:color w:val="000000" w:themeColor="text1"/>
              </w:rPr>
              <w:t>s</w:t>
            </w:r>
          </w:p>
        </w:tc>
        <w:tc>
          <w:tcPr>
            <w:tcW w:w="2292" w:type="dxa"/>
          </w:tcPr>
          <w:p w14:paraId="4E5547B6" w14:textId="650A3A6C" w:rsidR="008D0B56" w:rsidRPr="008E6D65" w:rsidRDefault="43D31CA6" w:rsidP="003B6468">
            <w:pPr>
              <w:pStyle w:val="CellColumn"/>
              <w:jc w:val="left"/>
              <w:rPr>
                <w:color w:val="000000" w:themeColor="text1"/>
              </w:rPr>
            </w:pPr>
            <w:r w:rsidRPr="008E6D65">
              <w:rPr>
                <w:color w:val="000000" w:themeColor="text1"/>
              </w:rPr>
              <w:t xml:space="preserve">Povezanost privatne mreže CARNETna pan-ezropsku mrežu GÉANT brzine od </w:t>
            </w:r>
            <w:r w:rsidR="591F5747" w:rsidRPr="008E6D65">
              <w:rPr>
                <w:color w:val="000000" w:themeColor="text1"/>
              </w:rPr>
              <w:t>100</w:t>
            </w:r>
            <w:r w:rsidRPr="008E6D65">
              <w:rPr>
                <w:color w:val="000000" w:themeColor="text1"/>
              </w:rPr>
              <w:t xml:space="preserve"> Gb/s</w:t>
            </w:r>
          </w:p>
        </w:tc>
        <w:tc>
          <w:tcPr>
            <w:tcW w:w="937" w:type="dxa"/>
            <w:vAlign w:val="center"/>
          </w:tcPr>
          <w:p w14:paraId="0451FAF9" w14:textId="7B5ED547"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w:t>
            </w:r>
          </w:p>
          <w:p w14:paraId="38ACE15E" w14:textId="0EC142BB" w:rsidR="008D0B56" w:rsidRPr="008E6D65" w:rsidRDefault="008D0B56" w:rsidP="6D5F8F89">
            <w:pPr>
              <w:spacing w:after="120" w:line="240" w:lineRule="auto"/>
              <w:jc w:val="center"/>
              <w:rPr>
                <w:rFonts w:cs="Times New Roman"/>
                <w:sz w:val="20"/>
                <w:szCs w:val="20"/>
              </w:rPr>
            </w:pPr>
          </w:p>
        </w:tc>
        <w:tc>
          <w:tcPr>
            <w:tcW w:w="937" w:type="dxa"/>
            <w:vAlign w:val="center"/>
          </w:tcPr>
          <w:p w14:paraId="6EC24079" w14:textId="6CE3406E"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5B4E9B3A" w14:textId="72813A7E" w:rsidR="008D0B56" w:rsidRPr="008E6D65" w:rsidRDefault="008D0B56" w:rsidP="6D5F8F89">
            <w:pPr>
              <w:spacing w:after="120" w:line="240" w:lineRule="auto"/>
              <w:jc w:val="center"/>
              <w:rPr>
                <w:rFonts w:cs="Times New Roman"/>
                <w:sz w:val="20"/>
                <w:szCs w:val="20"/>
              </w:rPr>
            </w:pPr>
          </w:p>
        </w:tc>
        <w:tc>
          <w:tcPr>
            <w:tcW w:w="937" w:type="dxa"/>
            <w:vAlign w:val="center"/>
          </w:tcPr>
          <w:p w14:paraId="04F6FC1A" w14:textId="17D75566" w:rsidR="008D0B56" w:rsidRPr="008E6D65" w:rsidRDefault="79F8BAD9" w:rsidP="001A4F50">
            <w:pPr>
              <w:pStyle w:val="CellColumn"/>
              <w:jc w:val="center"/>
              <w:rPr>
                <w:color w:val="000000" w:themeColor="text1"/>
              </w:rPr>
            </w:pPr>
            <w:r w:rsidRPr="008E6D65">
              <w:rPr>
                <w:color w:val="000000" w:themeColor="text1"/>
              </w:rPr>
              <w:t>CARNET</w:t>
            </w:r>
          </w:p>
          <w:p w14:paraId="71A5F63B" w14:textId="1FB97400" w:rsidR="008D0B56" w:rsidRPr="008E6D65" w:rsidRDefault="008D0B56" w:rsidP="6D5F8F89">
            <w:pPr>
              <w:pStyle w:val="CellColumn"/>
              <w:jc w:val="center"/>
              <w:rPr>
                <w:lang w:val="hr-HR"/>
              </w:rPr>
            </w:pPr>
          </w:p>
        </w:tc>
        <w:tc>
          <w:tcPr>
            <w:tcW w:w="937" w:type="dxa"/>
            <w:vAlign w:val="center"/>
          </w:tcPr>
          <w:p w14:paraId="3F103CF6" w14:textId="44F2DE9B"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06E4206F" w14:textId="6985FB19" w:rsidR="008D0B56" w:rsidRPr="008E6D65" w:rsidRDefault="008D0B56" w:rsidP="6D5F8F89">
            <w:pPr>
              <w:spacing w:after="120" w:line="240" w:lineRule="auto"/>
              <w:jc w:val="center"/>
              <w:rPr>
                <w:rFonts w:cs="Times New Roman"/>
                <w:sz w:val="20"/>
                <w:szCs w:val="20"/>
              </w:rPr>
            </w:pPr>
          </w:p>
        </w:tc>
        <w:tc>
          <w:tcPr>
            <w:tcW w:w="937" w:type="dxa"/>
            <w:vAlign w:val="center"/>
          </w:tcPr>
          <w:p w14:paraId="692EDB14" w14:textId="59ECF27A"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78BD047C" w14:textId="3A6F42FF" w:rsidR="008D0B56" w:rsidRPr="008E6D65" w:rsidRDefault="008D0B56" w:rsidP="6D5F8F89">
            <w:pPr>
              <w:spacing w:after="120" w:line="240" w:lineRule="auto"/>
              <w:jc w:val="center"/>
              <w:rPr>
                <w:rFonts w:cs="Times New Roman"/>
                <w:sz w:val="20"/>
                <w:szCs w:val="20"/>
              </w:rPr>
            </w:pPr>
          </w:p>
        </w:tc>
        <w:tc>
          <w:tcPr>
            <w:tcW w:w="937" w:type="dxa"/>
            <w:vAlign w:val="center"/>
          </w:tcPr>
          <w:p w14:paraId="091DFB88" w14:textId="6B1DFC6E"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0661F1CD" w14:textId="34B1C844" w:rsidR="008D0B56" w:rsidRPr="008E6D65" w:rsidRDefault="008D0B56" w:rsidP="6D5F8F89">
            <w:pPr>
              <w:spacing w:after="120" w:line="240" w:lineRule="auto"/>
              <w:jc w:val="center"/>
              <w:rPr>
                <w:rFonts w:cs="Times New Roman"/>
                <w:sz w:val="20"/>
                <w:szCs w:val="20"/>
              </w:rPr>
            </w:pPr>
          </w:p>
        </w:tc>
      </w:tr>
      <w:tr w:rsidR="008D0B56" w:rsidRPr="008E6D65" w14:paraId="3B125C28" w14:textId="77777777" w:rsidTr="4C43EBDC">
        <w:trPr>
          <w:cantSplit/>
          <w:jc w:val="center"/>
        </w:trPr>
        <w:tc>
          <w:tcPr>
            <w:tcW w:w="2292" w:type="dxa"/>
          </w:tcPr>
          <w:p w14:paraId="16069548" w14:textId="6DFA9369" w:rsidR="008D0B56" w:rsidRPr="008E6D65" w:rsidRDefault="43D31CA6" w:rsidP="001A4F50">
            <w:pPr>
              <w:pStyle w:val="CellColumn"/>
              <w:jc w:val="left"/>
              <w:rPr>
                <w:color w:val="000000" w:themeColor="text1"/>
              </w:rPr>
            </w:pPr>
            <w:r w:rsidRPr="008E6D65">
              <w:rPr>
                <w:color w:val="000000" w:themeColor="text1"/>
              </w:rPr>
              <w:t xml:space="preserve">Pristup Internet mreži brzinom od </w:t>
            </w:r>
            <w:r w:rsidR="003C187A">
              <w:rPr>
                <w:color w:val="000000" w:themeColor="text1"/>
              </w:rPr>
              <w:t>10</w:t>
            </w:r>
            <w:r w:rsidRPr="008E6D65">
              <w:rPr>
                <w:color w:val="000000" w:themeColor="text1"/>
              </w:rPr>
              <w:t xml:space="preserve"> Gb</w:t>
            </w:r>
            <w:r w:rsidR="64717318" w:rsidRPr="008E6D65">
              <w:rPr>
                <w:color w:val="000000" w:themeColor="text1"/>
              </w:rPr>
              <w:t>/</w:t>
            </w:r>
            <w:r w:rsidRPr="008E6D65">
              <w:rPr>
                <w:color w:val="000000" w:themeColor="text1"/>
              </w:rPr>
              <w:t>s</w:t>
            </w:r>
          </w:p>
          <w:p w14:paraId="0C505817" w14:textId="02F48B82" w:rsidR="008D0B56" w:rsidRPr="008E6D65" w:rsidRDefault="008D0B56" w:rsidP="6D5F8F89">
            <w:pPr>
              <w:pStyle w:val="CellColumn"/>
              <w:jc w:val="left"/>
              <w:rPr>
                <w:lang w:val="hr-HR"/>
              </w:rPr>
            </w:pPr>
          </w:p>
        </w:tc>
        <w:tc>
          <w:tcPr>
            <w:tcW w:w="2292" w:type="dxa"/>
          </w:tcPr>
          <w:p w14:paraId="01502E52" w14:textId="40F61A81" w:rsidR="008D0B56" w:rsidRPr="008E6D65" w:rsidRDefault="79F8BAD9" w:rsidP="003B6468">
            <w:pPr>
              <w:pStyle w:val="CellColumn"/>
              <w:jc w:val="left"/>
              <w:rPr>
                <w:color w:val="000000" w:themeColor="text1"/>
                <w:sz w:val="19"/>
                <w:szCs w:val="19"/>
              </w:rPr>
            </w:pPr>
            <w:r w:rsidRPr="008E6D65">
              <w:rPr>
                <w:color w:val="000000" w:themeColor="text1"/>
                <w:sz w:val="19"/>
                <w:szCs w:val="19"/>
                <w:lang w:val="hr-HR"/>
              </w:rPr>
              <w:t xml:space="preserve">Povezanost privatne mreže CARNET na komercijalni internet brzine od </w:t>
            </w:r>
            <w:r w:rsidR="00AF40F7">
              <w:rPr>
                <w:color w:val="000000" w:themeColor="text1"/>
                <w:sz w:val="19"/>
                <w:szCs w:val="19"/>
                <w:lang w:val="hr-HR"/>
              </w:rPr>
              <w:t>10</w:t>
            </w:r>
            <w:r w:rsidRPr="008E6D65">
              <w:rPr>
                <w:color w:val="000000" w:themeColor="text1"/>
                <w:sz w:val="19"/>
                <w:szCs w:val="19"/>
                <w:lang w:val="hr-HR"/>
              </w:rPr>
              <w:t xml:space="preserve"> Gb/s</w:t>
            </w:r>
          </w:p>
        </w:tc>
        <w:tc>
          <w:tcPr>
            <w:tcW w:w="937" w:type="dxa"/>
            <w:vAlign w:val="center"/>
          </w:tcPr>
          <w:p w14:paraId="5FBB0012" w14:textId="5064A4C0"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w:t>
            </w:r>
          </w:p>
          <w:p w14:paraId="7C0DA999" w14:textId="66F79996" w:rsidR="008D0B56" w:rsidRPr="008E6D65" w:rsidRDefault="008D0B56" w:rsidP="6D5F8F89">
            <w:pPr>
              <w:spacing w:after="120" w:line="240" w:lineRule="auto"/>
              <w:jc w:val="center"/>
              <w:rPr>
                <w:rFonts w:cs="Times New Roman"/>
                <w:sz w:val="20"/>
                <w:szCs w:val="20"/>
              </w:rPr>
            </w:pPr>
          </w:p>
        </w:tc>
        <w:tc>
          <w:tcPr>
            <w:tcW w:w="937" w:type="dxa"/>
            <w:vAlign w:val="center"/>
          </w:tcPr>
          <w:p w14:paraId="6891ED6D" w14:textId="5DA58615"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33303A0F" w14:textId="4F0161A8" w:rsidR="008D0B56" w:rsidRPr="008E6D65" w:rsidRDefault="008D0B56" w:rsidP="6D5F8F89">
            <w:pPr>
              <w:spacing w:after="120" w:line="240" w:lineRule="auto"/>
              <w:jc w:val="center"/>
              <w:rPr>
                <w:rFonts w:cs="Times New Roman"/>
                <w:sz w:val="20"/>
                <w:szCs w:val="20"/>
              </w:rPr>
            </w:pPr>
          </w:p>
        </w:tc>
        <w:tc>
          <w:tcPr>
            <w:tcW w:w="937" w:type="dxa"/>
            <w:vAlign w:val="center"/>
          </w:tcPr>
          <w:p w14:paraId="796325B3" w14:textId="1973AB43" w:rsidR="008D0B56" w:rsidRPr="008E6D65" w:rsidRDefault="79F8BAD9" w:rsidP="001A4F50">
            <w:pPr>
              <w:pStyle w:val="CellColumn"/>
              <w:jc w:val="center"/>
              <w:rPr>
                <w:color w:val="000000" w:themeColor="text1"/>
              </w:rPr>
            </w:pPr>
            <w:r w:rsidRPr="008E6D65">
              <w:rPr>
                <w:color w:val="000000" w:themeColor="text1"/>
              </w:rPr>
              <w:t>CARNET</w:t>
            </w:r>
          </w:p>
          <w:p w14:paraId="5C3030FB" w14:textId="249D5CB7" w:rsidR="008D0B56" w:rsidRPr="008E6D65" w:rsidRDefault="008D0B56" w:rsidP="6D5F8F89">
            <w:pPr>
              <w:pStyle w:val="CellColumn"/>
              <w:jc w:val="center"/>
              <w:rPr>
                <w:lang w:val="hr-HR"/>
              </w:rPr>
            </w:pPr>
          </w:p>
        </w:tc>
        <w:tc>
          <w:tcPr>
            <w:tcW w:w="937" w:type="dxa"/>
            <w:vAlign w:val="center"/>
          </w:tcPr>
          <w:p w14:paraId="78218547" w14:textId="6518F624"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3FD3FDBA" w14:textId="04973182" w:rsidR="008D0B56" w:rsidRPr="008E6D65" w:rsidRDefault="008D0B56" w:rsidP="6D5F8F89">
            <w:pPr>
              <w:spacing w:after="120" w:line="240" w:lineRule="auto"/>
              <w:jc w:val="center"/>
              <w:rPr>
                <w:rFonts w:cs="Times New Roman"/>
                <w:sz w:val="20"/>
                <w:szCs w:val="20"/>
              </w:rPr>
            </w:pPr>
          </w:p>
        </w:tc>
        <w:tc>
          <w:tcPr>
            <w:tcW w:w="937" w:type="dxa"/>
            <w:vAlign w:val="center"/>
          </w:tcPr>
          <w:p w14:paraId="5716644B" w14:textId="6B0BA2D6"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42B99BAA" w14:textId="55BA0015" w:rsidR="008D0B56" w:rsidRPr="008E6D65" w:rsidRDefault="008D0B56" w:rsidP="6D5F8F89">
            <w:pPr>
              <w:spacing w:after="120" w:line="240" w:lineRule="auto"/>
              <w:jc w:val="center"/>
              <w:rPr>
                <w:rFonts w:cs="Times New Roman"/>
                <w:sz w:val="20"/>
                <w:szCs w:val="20"/>
              </w:rPr>
            </w:pPr>
          </w:p>
        </w:tc>
        <w:tc>
          <w:tcPr>
            <w:tcW w:w="937" w:type="dxa"/>
            <w:vAlign w:val="center"/>
          </w:tcPr>
          <w:p w14:paraId="7D7A815F" w14:textId="2FC934DA"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6595B374" w14:textId="296A3B5D" w:rsidR="008D0B56" w:rsidRPr="008E6D65" w:rsidRDefault="008D0B56" w:rsidP="6D5F8F89">
            <w:pPr>
              <w:spacing w:after="120" w:line="240" w:lineRule="auto"/>
              <w:jc w:val="center"/>
              <w:rPr>
                <w:rFonts w:cs="Times New Roman"/>
                <w:sz w:val="20"/>
                <w:szCs w:val="20"/>
              </w:rPr>
            </w:pPr>
          </w:p>
        </w:tc>
      </w:tr>
    </w:tbl>
    <w:p w14:paraId="1F1BAE18" w14:textId="77777777" w:rsidR="0086204E" w:rsidRDefault="0086204E" w:rsidP="006867C1">
      <w:pPr>
        <w:rPr>
          <w:rFonts w:cs="Times New Roman"/>
        </w:rPr>
      </w:pPr>
    </w:p>
    <w:p w14:paraId="40A1BAB8" w14:textId="77777777" w:rsidR="00C913FB" w:rsidRPr="008E6D65" w:rsidRDefault="00C913FB" w:rsidP="006867C1">
      <w:pPr>
        <w:rPr>
          <w:rFonts w:cs="Times New Roman"/>
        </w:rPr>
      </w:pPr>
    </w:p>
    <w:p w14:paraId="03F289C4" w14:textId="77777777" w:rsidR="0086204E" w:rsidRPr="008E6D65" w:rsidRDefault="0086204E" w:rsidP="6D323AF5">
      <w:pPr>
        <w:pStyle w:val="Heading4"/>
        <w:rPr>
          <w:lang w:val="hr-HR"/>
        </w:rPr>
      </w:pPr>
      <w:bookmarkStart w:id="1" w:name="_Hlk54192071"/>
      <w:r w:rsidRPr="008E6D65">
        <w:rPr>
          <w:lang w:val="hr-HR"/>
        </w:rPr>
        <w:t>A628068 SUDJELOVANJE NA IZGRADNJI, TESTIRANJU I RAZVOJU OKOSNICE PAN-EUROPSKE RAČUNALNO KOMUNIKACIJSKE MREŽE</w:t>
      </w:r>
    </w:p>
    <w:p w14:paraId="0154BEA4" w14:textId="77777777" w:rsidR="00D63DB7" w:rsidRPr="008E6D65" w:rsidRDefault="00D63DB7" w:rsidP="6D323AF5">
      <w:pPr>
        <w:pStyle w:val="Heading8"/>
        <w:jc w:val="left"/>
        <w:rPr>
          <w:lang w:val="hr-HR"/>
        </w:rPr>
      </w:pPr>
      <w:r w:rsidRPr="008E6D65">
        <w:rPr>
          <w:lang w:val="hr-HR"/>
        </w:rPr>
        <w:t>Zakonske i druge pravne osnove</w:t>
      </w:r>
    </w:p>
    <w:p w14:paraId="2B223ED2" w14:textId="77777777" w:rsidR="00D63DB7" w:rsidRPr="008E6D65" w:rsidRDefault="00D63DB7" w:rsidP="6D323AF5">
      <w:pPr>
        <w:pStyle w:val="ListParagraph"/>
        <w:numPr>
          <w:ilvl w:val="0"/>
          <w:numId w:val="17"/>
        </w:numPr>
        <w:rPr>
          <w:rFonts w:cs="Times New Roman"/>
        </w:rPr>
      </w:pPr>
      <w:r w:rsidRPr="008E6D65">
        <w:rPr>
          <w:rFonts w:cs="Times New Roman"/>
        </w:rPr>
        <w:t>Odobrenje Ministarstva obrazovanja i sporta za pristupanje međunarodnom projektu GÉANT2020 (Klasa:650-01/15-01/00020;Ur.br:533-01-15-0002)</w:t>
      </w:r>
    </w:p>
    <w:p w14:paraId="6DC47477" w14:textId="74EA14FB" w:rsidR="00D63DB7" w:rsidRDefault="00D63DB7" w:rsidP="6D323AF5">
      <w:pPr>
        <w:rPr>
          <w:rFonts w:cs="Times New Roman"/>
        </w:rPr>
      </w:pPr>
      <w:r w:rsidRPr="008E6D65">
        <w:rPr>
          <w:rFonts w:cs="Times New Roman"/>
        </w:rPr>
        <w:t xml:space="preserve">U okviru ove aktivnosti financira se </w:t>
      </w:r>
      <w:r w:rsidR="00CB1518" w:rsidRPr="008E6D65">
        <w:rPr>
          <w:rFonts w:cs="Times New Roman"/>
        </w:rPr>
        <w:t>CARNET</w:t>
      </w:r>
      <w:r w:rsidRPr="008E6D65">
        <w:rPr>
          <w:rFonts w:cs="Times New Roman"/>
        </w:rPr>
        <w:t>-ovo sudjelovanje na projektu GÉANT</w:t>
      </w:r>
      <w:r w:rsidR="7A9C6F46" w:rsidRPr="008E6D65">
        <w:rPr>
          <w:rFonts w:cs="Times New Roman"/>
        </w:rPr>
        <w:t>5-</w:t>
      </w:r>
      <w:r w:rsidR="006A5EB9">
        <w:rPr>
          <w:rFonts w:cs="Times New Roman"/>
        </w:rPr>
        <w:t>2</w:t>
      </w:r>
      <w:r w:rsidRPr="008E6D65">
        <w:rPr>
          <w:rFonts w:cs="Times New Roman"/>
        </w:rPr>
        <w:t xml:space="preserve"> kao nastavak GÉANT </w:t>
      </w:r>
      <w:r w:rsidR="00BD525A">
        <w:rPr>
          <w:rFonts w:cs="Times New Roman"/>
        </w:rPr>
        <w:t>5</w:t>
      </w:r>
      <w:r w:rsidRPr="008E6D65">
        <w:rPr>
          <w:rFonts w:cs="Times New Roman"/>
        </w:rPr>
        <w:t>-</w:t>
      </w:r>
      <w:r w:rsidR="00BD525A">
        <w:rPr>
          <w:rFonts w:cs="Times New Roman"/>
        </w:rPr>
        <w:t>1</w:t>
      </w:r>
      <w:r w:rsidRPr="008E6D65">
        <w:rPr>
          <w:rFonts w:cs="Times New Roman"/>
        </w:rPr>
        <w:t xml:space="preserve"> projekta </w:t>
      </w:r>
      <w:r w:rsidR="00D0399A" w:rsidRPr="008E6D65">
        <w:rPr>
          <w:rFonts w:cs="Times New Roman"/>
        </w:rPr>
        <w:t xml:space="preserve">koji je započeo </w:t>
      </w:r>
      <w:r w:rsidRPr="008E6D65">
        <w:rPr>
          <w:rFonts w:cs="Times New Roman"/>
        </w:rPr>
        <w:t>u siječnju 20</w:t>
      </w:r>
      <w:r w:rsidR="009F1004">
        <w:rPr>
          <w:rFonts w:cs="Times New Roman"/>
        </w:rPr>
        <w:t>23</w:t>
      </w:r>
      <w:r w:rsidRPr="008E6D65">
        <w:rPr>
          <w:rFonts w:cs="Times New Roman"/>
        </w:rPr>
        <w:t>. godine. U projektu GÉANT</w:t>
      </w:r>
      <w:r w:rsidR="1EE2F352" w:rsidRPr="008E6D65">
        <w:rPr>
          <w:rFonts w:cs="Times New Roman"/>
        </w:rPr>
        <w:t>5-</w:t>
      </w:r>
      <w:r w:rsidR="006A5EB9">
        <w:rPr>
          <w:rFonts w:cs="Times New Roman"/>
        </w:rPr>
        <w:t>2</w:t>
      </w:r>
      <w:r w:rsidR="1EE2F352" w:rsidRPr="008E6D65">
        <w:rPr>
          <w:rFonts w:cs="Times New Roman"/>
        </w:rPr>
        <w:t>, koji traje od 1.1.202</w:t>
      </w:r>
      <w:r w:rsidR="006A5EB9">
        <w:rPr>
          <w:rFonts w:cs="Times New Roman"/>
        </w:rPr>
        <w:t>5</w:t>
      </w:r>
      <w:r w:rsidR="1EE2F352" w:rsidRPr="008E6D65">
        <w:rPr>
          <w:rFonts w:cs="Times New Roman"/>
        </w:rPr>
        <w:t>. godine do 3</w:t>
      </w:r>
      <w:r w:rsidR="006A5EB9">
        <w:rPr>
          <w:rFonts w:cs="Times New Roman"/>
        </w:rPr>
        <w:t>0</w:t>
      </w:r>
      <w:r w:rsidR="1EE2F352" w:rsidRPr="008E6D65">
        <w:rPr>
          <w:rFonts w:cs="Times New Roman"/>
        </w:rPr>
        <w:t>.</w:t>
      </w:r>
      <w:r w:rsidR="006A5EB9">
        <w:rPr>
          <w:rFonts w:cs="Times New Roman"/>
        </w:rPr>
        <w:t>06</w:t>
      </w:r>
      <w:r w:rsidR="1EE2F352" w:rsidRPr="008E6D65">
        <w:rPr>
          <w:rFonts w:cs="Times New Roman"/>
        </w:rPr>
        <w:t>.202</w:t>
      </w:r>
      <w:r w:rsidR="006A5EB9">
        <w:rPr>
          <w:rFonts w:cs="Times New Roman"/>
        </w:rPr>
        <w:t>7</w:t>
      </w:r>
      <w:r w:rsidR="1EE2F352" w:rsidRPr="008E6D65">
        <w:rPr>
          <w:rFonts w:cs="Times New Roman"/>
        </w:rPr>
        <w:t>. godine</w:t>
      </w:r>
      <w:r w:rsidRPr="008E6D65">
        <w:rPr>
          <w:rFonts w:cs="Times New Roman"/>
        </w:rPr>
        <w:t xml:space="preserve">, uz 37 europskih akademskih i istraživačkih mreža (National Research and Education Network, NREN) te NORDUNet (predstavnik 5 nordijskih NREN-ova), GÉANT kao koordinatora, u svojstvu partnera sudjeluje i Hrvatska akademska i istraživačka mreža – </w:t>
      </w:r>
      <w:r w:rsidR="00CB1518" w:rsidRPr="008E6D65">
        <w:rPr>
          <w:rFonts w:cs="Times New Roman"/>
        </w:rPr>
        <w:t>CARNET</w:t>
      </w:r>
      <w:r w:rsidRPr="008E6D65">
        <w:rPr>
          <w:rFonts w:cs="Times New Roman"/>
        </w:rPr>
        <w:t xml:space="preserve">, te se kroz projekt financira ljudski rad djelatnika </w:t>
      </w:r>
      <w:r w:rsidR="00CB1518" w:rsidRPr="008E6D65">
        <w:rPr>
          <w:rFonts w:cs="Times New Roman"/>
        </w:rPr>
        <w:t>CARNET</w:t>
      </w:r>
      <w:r w:rsidRPr="008E6D65">
        <w:rPr>
          <w:rFonts w:cs="Times New Roman"/>
        </w:rPr>
        <w:t>-a, te angažman djelatnika Srca na projektu.</w:t>
      </w:r>
    </w:p>
    <w:p w14:paraId="5F26EEA4" w14:textId="77777777" w:rsidR="00C913FB" w:rsidRPr="008E6D65" w:rsidRDefault="00C913FB" w:rsidP="6D323AF5">
      <w:pPr>
        <w:rPr>
          <w:rFonts w:cs="Times New Roman"/>
        </w:rPr>
      </w:pPr>
    </w:p>
    <w:p w14:paraId="4A11D444" w14:textId="37645B29" w:rsidR="00D63DB7" w:rsidRPr="008E6D65" w:rsidRDefault="00D63DB7" w:rsidP="6D323AF5">
      <w:pPr>
        <w:pStyle w:val="Heading8"/>
        <w:jc w:val="left"/>
        <w:rPr>
          <w:lang w:val="hr-HR"/>
        </w:rPr>
      </w:pPr>
      <w:r w:rsidRPr="008E6D65">
        <w:rPr>
          <w:lang w:val="hr-HR"/>
        </w:rPr>
        <w:t>Pokazatelji rezultata</w:t>
      </w:r>
    </w:p>
    <w:tbl>
      <w:tblPr>
        <w:tblW w:w="10485" w:type="dxa"/>
        <w:tblLook w:val="00A0" w:firstRow="1" w:lastRow="0" w:firstColumn="1" w:lastColumn="0" w:noHBand="0" w:noVBand="0"/>
      </w:tblPr>
      <w:tblGrid>
        <w:gridCol w:w="1938"/>
        <w:gridCol w:w="2001"/>
        <w:gridCol w:w="872"/>
        <w:gridCol w:w="1249"/>
        <w:gridCol w:w="1164"/>
        <w:gridCol w:w="1016"/>
        <w:gridCol w:w="1136"/>
        <w:gridCol w:w="1109"/>
      </w:tblGrid>
      <w:tr w:rsidR="00D0399A" w:rsidRPr="008E6D65" w14:paraId="22A6A49D" w14:textId="77777777" w:rsidTr="650D696F">
        <w:trPr>
          <w:trHeight w:val="506"/>
        </w:trPr>
        <w:tc>
          <w:tcPr>
            <w:tcW w:w="2012" w:type="dxa"/>
            <w:tcBorders>
              <w:top w:val="single" w:sz="4" w:space="0" w:color="auto"/>
              <w:left w:val="single" w:sz="4" w:space="0" w:color="auto"/>
              <w:bottom w:val="single" w:sz="4" w:space="0" w:color="auto"/>
              <w:right w:val="single" w:sz="4" w:space="0" w:color="auto"/>
            </w:tcBorders>
            <w:shd w:val="clear" w:color="auto" w:fill="B5C0D8"/>
          </w:tcPr>
          <w:p w14:paraId="26DE56FA" w14:textId="77777777" w:rsidR="00D0399A" w:rsidRPr="008E6D65" w:rsidRDefault="00D0399A" w:rsidP="6D323AF5">
            <w:pPr>
              <w:spacing w:after="120" w:line="240" w:lineRule="auto"/>
              <w:jc w:val="center"/>
              <w:rPr>
                <w:rFonts w:cs="Times New Roman"/>
                <w:sz w:val="20"/>
                <w:szCs w:val="20"/>
              </w:rPr>
            </w:pPr>
            <w:r w:rsidRPr="008E6D65">
              <w:rPr>
                <w:rFonts w:cs="Times New Roman"/>
                <w:sz w:val="20"/>
                <w:szCs w:val="20"/>
              </w:rPr>
              <w:t>Pokazatelj rezultata</w:t>
            </w:r>
          </w:p>
        </w:tc>
        <w:tc>
          <w:tcPr>
            <w:tcW w:w="2108" w:type="dxa"/>
            <w:tcBorders>
              <w:top w:val="single" w:sz="4" w:space="0" w:color="auto"/>
              <w:left w:val="single" w:sz="4" w:space="0" w:color="auto"/>
              <w:bottom w:val="single" w:sz="4" w:space="0" w:color="auto"/>
              <w:right w:val="single" w:sz="4" w:space="0" w:color="auto"/>
            </w:tcBorders>
            <w:shd w:val="clear" w:color="auto" w:fill="B5C0D8"/>
          </w:tcPr>
          <w:p w14:paraId="3ABB76D5" w14:textId="77777777" w:rsidR="00D0399A" w:rsidRPr="008E6D65" w:rsidRDefault="00D0399A" w:rsidP="6D323AF5">
            <w:pPr>
              <w:pStyle w:val="CellHeader"/>
              <w:jc w:val="center"/>
              <w:rPr>
                <w:lang w:val="hr-HR"/>
              </w:rPr>
            </w:pPr>
            <w:r w:rsidRPr="008E6D65">
              <w:rPr>
                <w:lang w:val="hr-HR"/>
              </w:rPr>
              <w:t>Definicija</w:t>
            </w:r>
          </w:p>
        </w:tc>
        <w:tc>
          <w:tcPr>
            <w:tcW w:w="872" w:type="dxa"/>
            <w:tcBorders>
              <w:top w:val="single" w:sz="4" w:space="0" w:color="auto"/>
              <w:left w:val="single" w:sz="4" w:space="0" w:color="auto"/>
              <w:bottom w:val="single" w:sz="4" w:space="0" w:color="auto"/>
              <w:right w:val="single" w:sz="4" w:space="0" w:color="auto"/>
            </w:tcBorders>
            <w:shd w:val="clear" w:color="auto" w:fill="B5C0D8"/>
          </w:tcPr>
          <w:p w14:paraId="44CAA431" w14:textId="77777777" w:rsidR="00D0399A" w:rsidRPr="008E6D65" w:rsidRDefault="00D0399A" w:rsidP="6D323AF5">
            <w:pPr>
              <w:pStyle w:val="CellHeader"/>
              <w:jc w:val="center"/>
              <w:rPr>
                <w:lang w:val="hr-HR"/>
              </w:rPr>
            </w:pPr>
            <w:r w:rsidRPr="008E6D65">
              <w:rPr>
                <w:lang w:val="hr-HR"/>
              </w:rPr>
              <w:t>Jedinica</w:t>
            </w:r>
          </w:p>
        </w:tc>
        <w:tc>
          <w:tcPr>
            <w:tcW w:w="1274" w:type="dxa"/>
            <w:tcBorders>
              <w:top w:val="single" w:sz="4" w:space="0" w:color="auto"/>
              <w:left w:val="single" w:sz="4" w:space="0" w:color="auto"/>
              <w:bottom w:val="single" w:sz="4" w:space="0" w:color="auto"/>
              <w:right w:val="single" w:sz="4" w:space="0" w:color="auto"/>
            </w:tcBorders>
            <w:shd w:val="clear" w:color="auto" w:fill="B5C0D8"/>
          </w:tcPr>
          <w:p w14:paraId="2D09CB56" w14:textId="77777777" w:rsidR="00D0399A" w:rsidRPr="008E6D65" w:rsidRDefault="00D0399A" w:rsidP="6D323AF5">
            <w:pPr>
              <w:pStyle w:val="CellHeader"/>
              <w:jc w:val="center"/>
              <w:rPr>
                <w:lang w:val="hr-HR"/>
              </w:rPr>
            </w:pPr>
            <w:r w:rsidRPr="008E6D65">
              <w:rPr>
                <w:lang w:val="hr-HR"/>
              </w:rPr>
              <w:t>Polazna vrijednost</w:t>
            </w:r>
          </w:p>
        </w:tc>
        <w:tc>
          <w:tcPr>
            <w:tcW w:w="986" w:type="dxa"/>
            <w:tcBorders>
              <w:top w:val="single" w:sz="4" w:space="0" w:color="auto"/>
              <w:left w:val="single" w:sz="4" w:space="0" w:color="auto"/>
              <w:bottom w:val="single" w:sz="4" w:space="0" w:color="auto"/>
              <w:right w:val="single" w:sz="4" w:space="0" w:color="auto"/>
            </w:tcBorders>
            <w:shd w:val="clear" w:color="auto" w:fill="B5C0D8"/>
          </w:tcPr>
          <w:p w14:paraId="6BCA6C6B" w14:textId="77777777" w:rsidR="00D0399A" w:rsidRPr="008E6D65" w:rsidRDefault="00D0399A" w:rsidP="6D323AF5">
            <w:pPr>
              <w:pStyle w:val="CellHeader"/>
              <w:jc w:val="center"/>
              <w:rPr>
                <w:lang w:val="hr-HR"/>
              </w:rPr>
            </w:pPr>
            <w:r w:rsidRPr="008E6D65">
              <w:rPr>
                <w:lang w:val="hr-HR"/>
              </w:rPr>
              <w:t>Izvor podataka</w:t>
            </w:r>
          </w:p>
        </w:tc>
        <w:tc>
          <w:tcPr>
            <w:tcW w:w="965" w:type="dxa"/>
            <w:tcBorders>
              <w:top w:val="single" w:sz="4" w:space="0" w:color="auto"/>
              <w:left w:val="single" w:sz="4" w:space="0" w:color="auto"/>
              <w:bottom w:val="single" w:sz="4" w:space="0" w:color="auto"/>
              <w:right w:val="single" w:sz="4" w:space="0" w:color="auto"/>
            </w:tcBorders>
            <w:shd w:val="clear" w:color="auto" w:fill="B5C0D8"/>
            <w:vAlign w:val="center"/>
          </w:tcPr>
          <w:p w14:paraId="4FAE3E54" w14:textId="04F92BB8" w:rsidR="00D0399A" w:rsidRPr="008E6D65" w:rsidRDefault="608A7276" w:rsidP="6D323AF5">
            <w:pPr>
              <w:pStyle w:val="CellHeader"/>
              <w:jc w:val="center"/>
              <w:rPr>
                <w:lang w:val="hr-HR"/>
              </w:rPr>
            </w:pPr>
            <w:r w:rsidRPr="650D696F">
              <w:rPr>
                <w:lang w:val="hr-HR"/>
              </w:rPr>
              <w:t>Ciljana vrijednost (202</w:t>
            </w:r>
            <w:r w:rsidR="5F9C7056" w:rsidRPr="650D696F">
              <w:rPr>
                <w:lang w:val="hr-HR"/>
              </w:rPr>
              <w:t>6</w:t>
            </w:r>
            <w:r w:rsidRPr="650D696F">
              <w:rPr>
                <w:lang w:val="hr-HR"/>
              </w:rPr>
              <w:t>.)</w:t>
            </w:r>
          </w:p>
        </w:tc>
        <w:tc>
          <w:tcPr>
            <w:tcW w:w="1149" w:type="dxa"/>
            <w:tcBorders>
              <w:top w:val="single" w:sz="4" w:space="0" w:color="auto"/>
              <w:left w:val="single" w:sz="4" w:space="0" w:color="auto"/>
              <w:bottom w:val="single" w:sz="4" w:space="0" w:color="auto"/>
              <w:right w:val="single" w:sz="4" w:space="0" w:color="auto"/>
            </w:tcBorders>
            <w:shd w:val="clear" w:color="auto" w:fill="B5C0D8"/>
            <w:vAlign w:val="center"/>
          </w:tcPr>
          <w:p w14:paraId="6A9A0749" w14:textId="62B18148" w:rsidR="00D0399A" w:rsidRPr="008E6D65" w:rsidRDefault="608A7276" w:rsidP="6D323AF5">
            <w:pPr>
              <w:pStyle w:val="CellHeader"/>
              <w:jc w:val="center"/>
              <w:rPr>
                <w:lang w:val="hr-HR"/>
              </w:rPr>
            </w:pPr>
            <w:r w:rsidRPr="650D696F">
              <w:rPr>
                <w:lang w:val="hr-HR"/>
              </w:rPr>
              <w:t>Ciljana vrijednost (202</w:t>
            </w:r>
            <w:r w:rsidR="31EFBB6B" w:rsidRPr="650D696F">
              <w:rPr>
                <w:lang w:val="hr-HR"/>
              </w:rPr>
              <w:t>7</w:t>
            </w:r>
            <w:r w:rsidRPr="650D696F">
              <w:rPr>
                <w:lang w:val="hr-HR"/>
              </w:rPr>
              <w:t>.)</w:t>
            </w:r>
          </w:p>
        </w:tc>
        <w:tc>
          <w:tcPr>
            <w:tcW w:w="1119" w:type="dxa"/>
            <w:tcBorders>
              <w:top w:val="single" w:sz="4" w:space="0" w:color="auto"/>
              <w:left w:val="single" w:sz="4" w:space="0" w:color="auto"/>
              <w:bottom w:val="single" w:sz="4" w:space="0" w:color="auto"/>
              <w:right w:val="single" w:sz="4" w:space="0" w:color="auto"/>
            </w:tcBorders>
            <w:shd w:val="clear" w:color="auto" w:fill="B5C0D8"/>
            <w:vAlign w:val="center"/>
          </w:tcPr>
          <w:p w14:paraId="32167581" w14:textId="3F37558F" w:rsidR="00D0399A" w:rsidRPr="008E6D65" w:rsidRDefault="608A7276" w:rsidP="6D323AF5">
            <w:pPr>
              <w:pStyle w:val="CellHeader"/>
              <w:jc w:val="center"/>
              <w:rPr>
                <w:lang w:val="hr-HR"/>
              </w:rPr>
            </w:pPr>
            <w:r w:rsidRPr="650D696F">
              <w:rPr>
                <w:lang w:val="hr-HR"/>
              </w:rPr>
              <w:t>Ciljana vrijednost (202</w:t>
            </w:r>
            <w:r w:rsidR="5FCD165E" w:rsidRPr="650D696F">
              <w:rPr>
                <w:lang w:val="hr-HR"/>
              </w:rPr>
              <w:t>8</w:t>
            </w:r>
            <w:r w:rsidRPr="650D696F">
              <w:rPr>
                <w:lang w:val="hr-HR"/>
              </w:rPr>
              <w:t>.)</w:t>
            </w:r>
          </w:p>
        </w:tc>
      </w:tr>
      <w:tr w:rsidR="00D63DB7" w:rsidRPr="008E6D65" w14:paraId="4AA51D63" w14:textId="77777777" w:rsidTr="650D696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cantSplit/>
          <w:jc w:val="center"/>
        </w:trPr>
        <w:tc>
          <w:tcPr>
            <w:tcW w:w="2012" w:type="dxa"/>
            <w:tcBorders>
              <w:top w:val="single" w:sz="4" w:space="0" w:color="auto"/>
              <w:left w:val="single" w:sz="4" w:space="0" w:color="auto"/>
              <w:bottom w:val="single" w:sz="4" w:space="0" w:color="auto"/>
              <w:right w:val="single" w:sz="4" w:space="0" w:color="auto"/>
            </w:tcBorders>
          </w:tcPr>
          <w:p w14:paraId="3A8DD90D" w14:textId="13E1497B" w:rsidR="00D63DB7" w:rsidRPr="008E6D65" w:rsidRDefault="62905F0D" w:rsidP="6D323AF5">
            <w:pPr>
              <w:pStyle w:val="CellColumn"/>
              <w:jc w:val="left"/>
              <w:rPr>
                <w:lang w:val="hr-HR"/>
              </w:rPr>
            </w:pPr>
            <w:r w:rsidRPr="008E6D65">
              <w:rPr>
                <w:lang w:val="hr-HR"/>
              </w:rPr>
              <w:t>Broj eduroam nacionalnih i međunarodnih autentikacija</w:t>
            </w:r>
          </w:p>
        </w:tc>
        <w:tc>
          <w:tcPr>
            <w:tcW w:w="2108" w:type="dxa"/>
            <w:tcBorders>
              <w:top w:val="single" w:sz="4" w:space="0" w:color="auto"/>
              <w:left w:val="single" w:sz="4" w:space="0" w:color="auto"/>
              <w:bottom w:val="single" w:sz="4" w:space="0" w:color="auto"/>
              <w:right w:val="single" w:sz="4" w:space="0" w:color="auto"/>
            </w:tcBorders>
          </w:tcPr>
          <w:p w14:paraId="6ECC8D54" w14:textId="64222097" w:rsidR="00D63DB7" w:rsidRPr="008E6D65" w:rsidRDefault="62905F0D" w:rsidP="6D323AF5">
            <w:pPr>
              <w:pStyle w:val="CellColumn"/>
              <w:jc w:val="left"/>
              <w:rPr>
                <w:lang w:val="hr-HR"/>
              </w:rPr>
            </w:pPr>
            <w:r w:rsidRPr="008E6D65">
              <w:rPr>
                <w:lang w:val="hr-HR"/>
              </w:rPr>
              <w:t>CARNET-ovi djelatnici i partneri razvijaju eduroam</w:t>
            </w:r>
          </w:p>
        </w:tc>
        <w:tc>
          <w:tcPr>
            <w:tcW w:w="872" w:type="dxa"/>
            <w:tcBorders>
              <w:top w:val="single" w:sz="4" w:space="0" w:color="auto"/>
              <w:left w:val="single" w:sz="4" w:space="0" w:color="auto"/>
              <w:bottom w:val="single" w:sz="4" w:space="0" w:color="auto"/>
              <w:right w:val="single" w:sz="4" w:space="0" w:color="auto"/>
            </w:tcBorders>
            <w:vAlign w:val="center"/>
          </w:tcPr>
          <w:p w14:paraId="3856C5E7" w14:textId="566CB833" w:rsidR="00D63DB7" w:rsidRPr="008E6D65" w:rsidRDefault="62905F0D" w:rsidP="6D323AF5">
            <w:pPr>
              <w:spacing w:after="120" w:line="240" w:lineRule="auto"/>
              <w:jc w:val="center"/>
              <w:rPr>
                <w:rFonts w:cs="Times New Roman"/>
                <w:sz w:val="20"/>
                <w:szCs w:val="20"/>
              </w:rPr>
            </w:pPr>
            <w:r w:rsidRPr="008E6D65">
              <w:rPr>
                <w:rFonts w:cs="Times New Roman"/>
                <w:sz w:val="20"/>
                <w:szCs w:val="20"/>
              </w:rPr>
              <w:t>broj</w:t>
            </w:r>
          </w:p>
        </w:tc>
        <w:tc>
          <w:tcPr>
            <w:tcW w:w="1274" w:type="dxa"/>
            <w:tcBorders>
              <w:top w:val="single" w:sz="4" w:space="0" w:color="auto"/>
              <w:left w:val="single" w:sz="4" w:space="0" w:color="auto"/>
              <w:bottom w:val="single" w:sz="4" w:space="0" w:color="auto"/>
              <w:right w:val="single" w:sz="4" w:space="0" w:color="auto"/>
            </w:tcBorders>
            <w:vAlign w:val="center"/>
          </w:tcPr>
          <w:p w14:paraId="73F30874" w14:textId="1B250E6B" w:rsidR="00D63DB7" w:rsidRPr="008E6D65" w:rsidRDefault="62905F0D" w:rsidP="6D323AF5">
            <w:pPr>
              <w:spacing w:after="120" w:line="240" w:lineRule="auto"/>
              <w:jc w:val="center"/>
              <w:rPr>
                <w:sz w:val="20"/>
                <w:szCs w:val="20"/>
              </w:rPr>
            </w:pPr>
            <w:r w:rsidRPr="008E6D65">
              <w:rPr>
                <w:sz w:val="20"/>
                <w:szCs w:val="20"/>
              </w:rPr>
              <w:t>6.4 milijarde</w:t>
            </w:r>
          </w:p>
        </w:tc>
        <w:tc>
          <w:tcPr>
            <w:tcW w:w="986" w:type="dxa"/>
            <w:tcBorders>
              <w:top w:val="single" w:sz="4" w:space="0" w:color="auto"/>
              <w:left w:val="single" w:sz="4" w:space="0" w:color="auto"/>
              <w:bottom w:val="single" w:sz="4" w:space="0" w:color="auto"/>
              <w:right w:val="single" w:sz="4" w:space="0" w:color="auto"/>
            </w:tcBorders>
            <w:vAlign w:val="center"/>
          </w:tcPr>
          <w:p w14:paraId="4D984CAA" w14:textId="3EB3012C" w:rsidR="00D63DB7" w:rsidRPr="008E6D65" w:rsidRDefault="62905F0D" w:rsidP="6D323AF5">
            <w:pPr>
              <w:pStyle w:val="CellColumn"/>
              <w:jc w:val="center"/>
              <w:rPr>
                <w:lang w:val="hr-HR"/>
              </w:rPr>
            </w:pPr>
            <w:r w:rsidRPr="008E6D65">
              <w:rPr>
                <w:lang w:val="hr-HR"/>
              </w:rPr>
              <w:t>Eduroam.org</w:t>
            </w:r>
          </w:p>
        </w:tc>
        <w:tc>
          <w:tcPr>
            <w:tcW w:w="965" w:type="dxa"/>
            <w:tcBorders>
              <w:top w:val="single" w:sz="4" w:space="0" w:color="auto"/>
              <w:left w:val="single" w:sz="4" w:space="0" w:color="auto"/>
              <w:bottom w:val="single" w:sz="4" w:space="0" w:color="auto"/>
              <w:right w:val="single" w:sz="4" w:space="0" w:color="auto"/>
            </w:tcBorders>
            <w:vAlign w:val="center"/>
          </w:tcPr>
          <w:p w14:paraId="66C1FFC8" w14:textId="065E2739" w:rsidR="00D63DB7" w:rsidRPr="008E6D65" w:rsidRDefault="1521C3D0" w:rsidP="6D323AF5">
            <w:pPr>
              <w:spacing w:after="120" w:line="240" w:lineRule="auto"/>
              <w:jc w:val="center"/>
              <w:rPr>
                <w:sz w:val="20"/>
                <w:szCs w:val="20"/>
              </w:rPr>
            </w:pPr>
            <w:r w:rsidRPr="650D696F">
              <w:rPr>
                <w:sz w:val="20"/>
                <w:szCs w:val="20"/>
              </w:rPr>
              <w:t>7</w:t>
            </w:r>
            <w:r w:rsidR="1F407793" w:rsidRPr="650D696F">
              <w:rPr>
                <w:sz w:val="20"/>
                <w:szCs w:val="20"/>
              </w:rPr>
              <w:t>,5</w:t>
            </w:r>
            <w:r w:rsidRPr="650D696F">
              <w:rPr>
                <w:sz w:val="20"/>
                <w:szCs w:val="20"/>
              </w:rPr>
              <w:t xml:space="preserve"> milijardi</w:t>
            </w:r>
          </w:p>
        </w:tc>
        <w:tc>
          <w:tcPr>
            <w:tcW w:w="1149" w:type="dxa"/>
            <w:tcBorders>
              <w:top w:val="single" w:sz="4" w:space="0" w:color="auto"/>
              <w:left w:val="single" w:sz="4" w:space="0" w:color="auto"/>
              <w:bottom w:val="single" w:sz="4" w:space="0" w:color="auto"/>
              <w:right w:val="single" w:sz="4" w:space="0" w:color="auto"/>
            </w:tcBorders>
            <w:vAlign w:val="center"/>
          </w:tcPr>
          <w:p w14:paraId="3B7E7652" w14:textId="48DA123C" w:rsidR="00D63DB7" w:rsidRPr="008E6D65" w:rsidRDefault="670A3331" w:rsidP="6D323AF5">
            <w:pPr>
              <w:spacing w:after="120" w:line="240" w:lineRule="auto"/>
              <w:jc w:val="center"/>
              <w:rPr>
                <w:sz w:val="20"/>
                <w:szCs w:val="20"/>
              </w:rPr>
            </w:pPr>
            <w:r w:rsidRPr="650D696F">
              <w:rPr>
                <w:sz w:val="20"/>
                <w:szCs w:val="20"/>
              </w:rPr>
              <w:t>8</w:t>
            </w:r>
            <w:r w:rsidR="1521C3D0" w:rsidRPr="650D696F">
              <w:rPr>
                <w:sz w:val="20"/>
                <w:szCs w:val="20"/>
              </w:rPr>
              <w:t xml:space="preserve"> milijardi</w:t>
            </w:r>
          </w:p>
        </w:tc>
        <w:tc>
          <w:tcPr>
            <w:tcW w:w="1119" w:type="dxa"/>
            <w:tcBorders>
              <w:top w:val="single" w:sz="4" w:space="0" w:color="auto"/>
              <w:left w:val="single" w:sz="4" w:space="0" w:color="auto"/>
              <w:bottom w:val="single" w:sz="4" w:space="0" w:color="auto"/>
              <w:right w:val="single" w:sz="4" w:space="0" w:color="auto"/>
            </w:tcBorders>
            <w:vAlign w:val="center"/>
          </w:tcPr>
          <w:p w14:paraId="7D8DF962" w14:textId="478C6F45" w:rsidR="00D63DB7" w:rsidRPr="008E6D65" w:rsidRDefault="1521C3D0" w:rsidP="6D323AF5">
            <w:pPr>
              <w:spacing w:after="120" w:line="240" w:lineRule="auto"/>
              <w:jc w:val="center"/>
              <w:rPr>
                <w:sz w:val="20"/>
                <w:szCs w:val="20"/>
              </w:rPr>
            </w:pPr>
            <w:r w:rsidRPr="650D696F">
              <w:rPr>
                <w:sz w:val="20"/>
                <w:szCs w:val="20"/>
              </w:rPr>
              <w:t>8</w:t>
            </w:r>
            <w:r w:rsidR="567C5412" w:rsidRPr="650D696F">
              <w:rPr>
                <w:sz w:val="20"/>
                <w:szCs w:val="20"/>
              </w:rPr>
              <w:t>,5</w:t>
            </w:r>
            <w:r w:rsidRPr="650D696F">
              <w:rPr>
                <w:sz w:val="20"/>
                <w:szCs w:val="20"/>
              </w:rPr>
              <w:t xml:space="preserve"> milijardi</w:t>
            </w:r>
          </w:p>
        </w:tc>
      </w:tr>
      <w:tr w:rsidR="00D63DB7" w:rsidRPr="008E6D65" w14:paraId="5DF58A32" w14:textId="77777777" w:rsidTr="650D696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cantSplit/>
          <w:jc w:val="center"/>
        </w:trPr>
        <w:tc>
          <w:tcPr>
            <w:tcW w:w="2012" w:type="dxa"/>
            <w:tcBorders>
              <w:top w:val="single" w:sz="4" w:space="0" w:color="auto"/>
              <w:left w:val="single" w:sz="4" w:space="0" w:color="auto"/>
              <w:bottom w:val="single" w:sz="4" w:space="0" w:color="auto"/>
              <w:right w:val="single" w:sz="4" w:space="0" w:color="auto"/>
            </w:tcBorders>
          </w:tcPr>
          <w:p w14:paraId="3B653150" w14:textId="021111FA" w:rsidR="00D63DB7" w:rsidRPr="008E6D65" w:rsidRDefault="4B7596AF" w:rsidP="6D323AF5">
            <w:pPr>
              <w:pStyle w:val="CellColumn"/>
              <w:jc w:val="left"/>
              <w:rPr>
                <w:lang w:val="hr-HR"/>
              </w:rPr>
            </w:pPr>
            <w:r w:rsidRPr="008E6D65">
              <w:rPr>
                <w:lang w:val="hr-HR"/>
              </w:rPr>
              <w:t>Broj država i teritorija u eduroamu</w:t>
            </w:r>
          </w:p>
        </w:tc>
        <w:tc>
          <w:tcPr>
            <w:tcW w:w="2108" w:type="dxa"/>
            <w:tcBorders>
              <w:top w:val="single" w:sz="4" w:space="0" w:color="auto"/>
              <w:left w:val="single" w:sz="4" w:space="0" w:color="auto"/>
              <w:bottom w:val="single" w:sz="4" w:space="0" w:color="auto"/>
              <w:right w:val="single" w:sz="4" w:space="0" w:color="auto"/>
            </w:tcBorders>
          </w:tcPr>
          <w:p w14:paraId="34219571" w14:textId="5842BA2A" w:rsidR="00D63DB7" w:rsidRPr="008E6D65" w:rsidRDefault="4B7596AF" w:rsidP="6D323AF5">
            <w:pPr>
              <w:pStyle w:val="CellColumn"/>
              <w:jc w:val="left"/>
              <w:rPr>
                <w:lang w:val="hr-HR"/>
              </w:rPr>
            </w:pPr>
            <w:r w:rsidRPr="008E6D65">
              <w:t>CARNET-ovi djelatnici i partneri razvijaju eduroam</w:t>
            </w:r>
          </w:p>
        </w:tc>
        <w:tc>
          <w:tcPr>
            <w:tcW w:w="872" w:type="dxa"/>
            <w:tcBorders>
              <w:top w:val="single" w:sz="4" w:space="0" w:color="auto"/>
              <w:left w:val="single" w:sz="4" w:space="0" w:color="auto"/>
              <w:bottom w:val="single" w:sz="4" w:space="0" w:color="auto"/>
              <w:right w:val="single" w:sz="4" w:space="0" w:color="auto"/>
            </w:tcBorders>
            <w:vAlign w:val="center"/>
          </w:tcPr>
          <w:p w14:paraId="076EDF8E" w14:textId="06C87F54" w:rsidR="00D63DB7" w:rsidRPr="008E6D65" w:rsidRDefault="4B7596AF" w:rsidP="6D323AF5">
            <w:pPr>
              <w:spacing w:after="120" w:line="240" w:lineRule="auto"/>
              <w:jc w:val="center"/>
              <w:rPr>
                <w:rFonts w:cs="Times New Roman"/>
                <w:sz w:val="20"/>
                <w:szCs w:val="20"/>
              </w:rPr>
            </w:pPr>
            <w:r w:rsidRPr="008E6D65">
              <w:rPr>
                <w:rFonts w:cs="Times New Roman"/>
                <w:sz w:val="20"/>
                <w:szCs w:val="20"/>
              </w:rPr>
              <w:t>broj</w:t>
            </w:r>
          </w:p>
        </w:tc>
        <w:tc>
          <w:tcPr>
            <w:tcW w:w="1274" w:type="dxa"/>
            <w:tcBorders>
              <w:top w:val="single" w:sz="4" w:space="0" w:color="auto"/>
              <w:left w:val="single" w:sz="4" w:space="0" w:color="auto"/>
              <w:bottom w:val="single" w:sz="4" w:space="0" w:color="auto"/>
              <w:right w:val="single" w:sz="4" w:space="0" w:color="auto"/>
            </w:tcBorders>
            <w:vAlign w:val="center"/>
          </w:tcPr>
          <w:p w14:paraId="4382F359" w14:textId="4FCA7B34" w:rsidR="00D63DB7" w:rsidRPr="008E6D65" w:rsidRDefault="4B7596AF" w:rsidP="6D323AF5">
            <w:pPr>
              <w:rPr>
                <w:rFonts w:cs="Times New Roman"/>
                <w:sz w:val="18"/>
                <w:szCs w:val="18"/>
              </w:rPr>
            </w:pPr>
            <w:r w:rsidRPr="008E6D65">
              <w:rPr>
                <w:rFonts w:cs="Times New Roman"/>
                <w:sz w:val="18"/>
                <w:szCs w:val="18"/>
              </w:rPr>
              <w:t>106</w:t>
            </w:r>
          </w:p>
        </w:tc>
        <w:tc>
          <w:tcPr>
            <w:tcW w:w="986" w:type="dxa"/>
            <w:tcBorders>
              <w:top w:val="single" w:sz="4" w:space="0" w:color="auto"/>
              <w:left w:val="single" w:sz="4" w:space="0" w:color="auto"/>
              <w:bottom w:val="single" w:sz="4" w:space="0" w:color="auto"/>
              <w:right w:val="single" w:sz="4" w:space="0" w:color="auto"/>
            </w:tcBorders>
            <w:vAlign w:val="center"/>
          </w:tcPr>
          <w:p w14:paraId="11BE6FFB" w14:textId="57D38A27" w:rsidR="00D63DB7" w:rsidRPr="008E6D65" w:rsidRDefault="4B7596AF" w:rsidP="6D323AF5">
            <w:pPr>
              <w:pStyle w:val="CellColumn"/>
              <w:jc w:val="center"/>
              <w:rPr>
                <w:sz w:val="18"/>
                <w:szCs w:val="18"/>
                <w:lang w:val="hr-HR"/>
              </w:rPr>
            </w:pPr>
            <w:r w:rsidRPr="008E6D65">
              <w:rPr>
                <w:sz w:val="18"/>
                <w:szCs w:val="18"/>
                <w:lang w:val="hr-HR"/>
              </w:rPr>
              <w:t>Eduroam.org</w:t>
            </w:r>
          </w:p>
        </w:tc>
        <w:tc>
          <w:tcPr>
            <w:tcW w:w="965" w:type="dxa"/>
            <w:tcBorders>
              <w:top w:val="single" w:sz="4" w:space="0" w:color="auto"/>
              <w:left w:val="single" w:sz="4" w:space="0" w:color="auto"/>
              <w:bottom w:val="single" w:sz="4" w:space="0" w:color="auto"/>
              <w:right w:val="single" w:sz="4" w:space="0" w:color="auto"/>
            </w:tcBorders>
            <w:vAlign w:val="center"/>
          </w:tcPr>
          <w:p w14:paraId="51DAB112" w14:textId="70FA65FB" w:rsidR="00D63DB7" w:rsidRPr="008E6D65" w:rsidRDefault="03BB3CBA" w:rsidP="6D323AF5">
            <w:pPr>
              <w:rPr>
                <w:rFonts w:cs="Times New Roman"/>
                <w:sz w:val="18"/>
                <w:szCs w:val="18"/>
              </w:rPr>
            </w:pPr>
            <w:r w:rsidRPr="650D696F">
              <w:rPr>
                <w:rFonts w:cs="Times New Roman"/>
                <w:sz w:val="18"/>
                <w:szCs w:val="18"/>
              </w:rPr>
              <w:t>10</w:t>
            </w:r>
            <w:r w:rsidR="384ECD60" w:rsidRPr="650D696F">
              <w:rPr>
                <w:rFonts w:cs="Times New Roman"/>
                <w:sz w:val="18"/>
                <w:szCs w:val="18"/>
              </w:rPr>
              <w:t>8</w:t>
            </w:r>
          </w:p>
        </w:tc>
        <w:tc>
          <w:tcPr>
            <w:tcW w:w="1149" w:type="dxa"/>
            <w:tcBorders>
              <w:top w:val="single" w:sz="4" w:space="0" w:color="auto"/>
              <w:left w:val="single" w:sz="4" w:space="0" w:color="auto"/>
              <w:bottom w:val="single" w:sz="4" w:space="0" w:color="auto"/>
              <w:right w:val="single" w:sz="4" w:space="0" w:color="auto"/>
            </w:tcBorders>
            <w:vAlign w:val="center"/>
          </w:tcPr>
          <w:p w14:paraId="4DC7E4EB" w14:textId="51273463" w:rsidR="00D63DB7" w:rsidRPr="008E6D65" w:rsidRDefault="03BB3CBA" w:rsidP="6D323AF5">
            <w:pPr>
              <w:rPr>
                <w:rFonts w:cs="Times New Roman"/>
                <w:sz w:val="18"/>
                <w:szCs w:val="18"/>
              </w:rPr>
            </w:pPr>
            <w:r w:rsidRPr="650D696F">
              <w:rPr>
                <w:rFonts w:cs="Times New Roman"/>
                <w:sz w:val="18"/>
                <w:szCs w:val="18"/>
              </w:rPr>
              <w:t>10</w:t>
            </w:r>
            <w:r w:rsidR="3E968FD1" w:rsidRPr="650D696F">
              <w:rPr>
                <w:rFonts w:cs="Times New Roman"/>
                <w:sz w:val="18"/>
                <w:szCs w:val="18"/>
              </w:rPr>
              <w:t>9</w:t>
            </w:r>
          </w:p>
        </w:tc>
        <w:tc>
          <w:tcPr>
            <w:tcW w:w="1119" w:type="dxa"/>
            <w:tcBorders>
              <w:top w:val="single" w:sz="4" w:space="0" w:color="auto"/>
              <w:left w:val="single" w:sz="4" w:space="0" w:color="auto"/>
              <w:bottom w:val="single" w:sz="4" w:space="0" w:color="auto"/>
              <w:right w:val="single" w:sz="4" w:space="0" w:color="auto"/>
            </w:tcBorders>
            <w:vAlign w:val="center"/>
          </w:tcPr>
          <w:p w14:paraId="08A5DBFF" w14:textId="68118A83" w:rsidR="00D63DB7" w:rsidRPr="008E6D65" w:rsidRDefault="03BB3CBA" w:rsidP="6D323AF5">
            <w:pPr>
              <w:rPr>
                <w:rFonts w:cs="Times New Roman"/>
                <w:sz w:val="18"/>
                <w:szCs w:val="18"/>
              </w:rPr>
            </w:pPr>
            <w:r w:rsidRPr="650D696F">
              <w:rPr>
                <w:rFonts w:cs="Times New Roman"/>
                <w:sz w:val="18"/>
                <w:szCs w:val="18"/>
              </w:rPr>
              <w:t>1</w:t>
            </w:r>
            <w:r w:rsidR="6D6D23BA" w:rsidRPr="650D696F">
              <w:rPr>
                <w:rFonts w:cs="Times New Roman"/>
                <w:sz w:val="18"/>
                <w:szCs w:val="18"/>
              </w:rPr>
              <w:t>10</w:t>
            </w:r>
          </w:p>
        </w:tc>
      </w:tr>
      <w:tr w:rsidR="00D63DB7" w:rsidRPr="008E6D65" w14:paraId="44432C60" w14:textId="77777777" w:rsidTr="650D696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cantSplit/>
          <w:jc w:val="center"/>
        </w:trPr>
        <w:tc>
          <w:tcPr>
            <w:tcW w:w="2012" w:type="dxa"/>
            <w:tcBorders>
              <w:top w:val="single" w:sz="4" w:space="0" w:color="auto"/>
              <w:left w:val="single" w:sz="4" w:space="0" w:color="auto"/>
              <w:bottom w:val="single" w:sz="4" w:space="0" w:color="auto"/>
              <w:right w:val="single" w:sz="4" w:space="0" w:color="auto"/>
            </w:tcBorders>
          </w:tcPr>
          <w:p w14:paraId="2FC381B9" w14:textId="4A737CBA" w:rsidR="00D63DB7" w:rsidRPr="008E6D65" w:rsidRDefault="6675528D" w:rsidP="6D323AF5">
            <w:pPr>
              <w:pStyle w:val="CellColumn"/>
              <w:jc w:val="left"/>
              <w:rPr>
                <w:lang w:val="hr-HR"/>
              </w:rPr>
            </w:pPr>
            <w:r w:rsidRPr="008E6D65">
              <w:rPr>
                <w:lang w:val="hr-HR"/>
              </w:rPr>
              <w:t>Broj GEANT razvijenih i održavanih usluga</w:t>
            </w:r>
          </w:p>
        </w:tc>
        <w:tc>
          <w:tcPr>
            <w:tcW w:w="2108" w:type="dxa"/>
            <w:tcBorders>
              <w:top w:val="single" w:sz="4" w:space="0" w:color="auto"/>
              <w:left w:val="single" w:sz="4" w:space="0" w:color="auto"/>
              <w:bottom w:val="single" w:sz="4" w:space="0" w:color="auto"/>
              <w:right w:val="single" w:sz="4" w:space="0" w:color="auto"/>
            </w:tcBorders>
          </w:tcPr>
          <w:p w14:paraId="7A545CB6" w14:textId="6FE56194" w:rsidR="00D63DB7" w:rsidRPr="008E6D65" w:rsidRDefault="6675528D" w:rsidP="6D323AF5">
            <w:pPr>
              <w:pStyle w:val="CellColumn"/>
              <w:jc w:val="left"/>
              <w:rPr>
                <w:lang w:val="hr-HR"/>
              </w:rPr>
            </w:pPr>
            <w:r w:rsidRPr="008E6D65">
              <w:t>CARNET-ovi djelatnici i partneri razvijaju eduroam</w:t>
            </w:r>
          </w:p>
        </w:tc>
        <w:tc>
          <w:tcPr>
            <w:tcW w:w="872" w:type="dxa"/>
            <w:tcBorders>
              <w:top w:val="single" w:sz="4" w:space="0" w:color="auto"/>
              <w:left w:val="single" w:sz="4" w:space="0" w:color="auto"/>
              <w:bottom w:val="single" w:sz="4" w:space="0" w:color="auto"/>
              <w:right w:val="single" w:sz="4" w:space="0" w:color="auto"/>
            </w:tcBorders>
            <w:vAlign w:val="center"/>
          </w:tcPr>
          <w:p w14:paraId="1175AF67" w14:textId="53630B5B" w:rsidR="00D63DB7" w:rsidRPr="008E6D65" w:rsidRDefault="6675528D" w:rsidP="6D323AF5">
            <w:pPr>
              <w:spacing w:after="120" w:line="240" w:lineRule="auto"/>
              <w:jc w:val="center"/>
              <w:rPr>
                <w:rFonts w:cs="Times New Roman"/>
                <w:sz w:val="20"/>
                <w:szCs w:val="20"/>
              </w:rPr>
            </w:pPr>
            <w:r w:rsidRPr="008E6D65">
              <w:rPr>
                <w:rFonts w:cs="Times New Roman"/>
                <w:sz w:val="20"/>
                <w:szCs w:val="20"/>
              </w:rPr>
              <w:t>broj</w:t>
            </w:r>
          </w:p>
        </w:tc>
        <w:tc>
          <w:tcPr>
            <w:tcW w:w="1274" w:type="dxa"/>
            <w:tcBorders>
              <w:top w:val="single" w:sz="4" w:space="0" w:color="auto"/>
              <w:left w:val="single" w:sz="4" w:space="0" w:color="auto"/>
              <w:bottom w:val="single" w:sz="4" w:space="0" w:color="auto"/>
              <w:right w:val="single" w:sz="4" w:space="0" w:color="auto"/>
            </w:tcBorders>
            <w:vAlign w:val="center"/>
          </w:tcPr>
          <w:p w14:paraId="6AD6AA81" w14:textId="5CC9173E" w:rsidR="00D63DB7" w:rsidRPr="008E6D65" w:rsidRDefault="6675528D" w:rsidP="6D323AF5">
            <w:pPr>
              <w:spacing w:after="120" w:line="240" w:lineRule="auto"/>
              <w:jc w:val="center"/>
              <w:rPr>
                <w:rFonts w:cs="Times New Roman"/>
                <w:sz w:val="20"/>
                <w:szCs w:val="20"/>
              </w:rPr>
            </w:pPr>
            <w:r w:rsidRPr="008E6D65">
              <w:rPr>
                <w:rFonts w:cs="Times New Roman"/>
                <w:sz w:val="20"/>
                <w:szCs w:val="20"/>
              </w:rPr>
              <w:t>19</w:t>
            </w:r>
          </w:p>
        </w:tc>
        <w:tc>
          <w:tcPr>
            <w:tcW w:w="986" w:type="dxa"/>
            <w:tcBorders>
              <w:top w:val="single" w:sz="4" w:space="0" w:color="auto"/>
              <w:left w:val="single" w:sz="4" w:space="0" w:color="auto"/>
              <w:bottom w:val="single" w:sz="4" w:space="0" w:color="auto"/>
              <w:right w:val="single" w:sz="4" w:space="0" w:color="auto"/>
            </w:tcBorders>
            <w:vAlign w:val="center"/>
          </w:tcPr>
          <w:p w14:paraId="4857F785" w14:textId="157DD3F0" w:rsidR="00D63DB7" w:rsidRPr="008E6D65" w:rsidRDefault="6675528D" w:rsidP="6D323AF5">
            <w:pPr>
              <w:pStyle w:val="CellColumn"/>
              <w:jc w:val="center"/>
              <w:rPr>
                <w:lang w:val="hr-HR"/>
              </w:rPr>
            </w:pPr>
            <w:r w:rsidRPr="008E6D65">
              <w:rPr>
                <w:lang w:val="hr-HR"/>
              </w:rPr>
              <w:t>Geant.org</w:t>
            </w:r>
          </w:p>
        </w:tc>
        <w:tc>
          <w:tcPr>
            <w:tcW w:w="965" w:type="dxa"/>
            <w:tcBorders>
              <w:top w:val="single" w:sz="4" w:space="0" w:color="auto"/>
              <w:left w:val="single" w:sz="4" w:space="0" w:color="auto"/>
              <w:bottom w:val="single" w:sz="4" w:space="0" w:color="auto"/>
              <w:right w:val="single" w:sz="4" w:space="0" w:color="auto"/>
            </w:tcBorders>
            <w:vAlign w:val="center"/>
          </w:tcPr>
          <w:p w14:paraId="71BF8F71" w14:textId="5FFF5D8D" w:rsidR="00D63DB7" w:rsidRPr="008E6D65" w:rsidRDefault="6675528D" w:rsidP="6D323AF5">
            <w:pPr>
              <w:spacing w:after="120" w:line="240" w:lineRule="auto"/>
              <w:jc w:val="center"/>
              <w:rPr>
                <w:rFonts w:cs="Times New Roman"/>
                <w:sz w:val="20"/>
                <w:szCs w:val="20"/>
              </w:rPr>
            </w:pPr>
            <w:r w:rsidRPr="008E6D65">
              <w:rPr>
                <w:rFonts w:cs="Times New Roman"/>
                <w:sz w:val="20"/>
                <w:szCs w:val="20"/>
              </w:rPr>
              <w:t>19</w:t>
            </w:r>
          </w:p>
        </w:tc>
        <w:tc>
          <w:tcPr>
            <w:tcW w:w="1149" w:type="dxa"/>
            <w:tcBorders>
              <w:top w:val="single" w:sz="4" w:space="0" w:color="auto"/>
              <w:left w:val="single" w:sz="4" w:space="0" w:color="auto"/>
              <w:bottom w:val="single" w:sz="4" w:space="0" w:color="auto"/>
              <w:right w:val="single" w:sz="4" w:space="0" w:color="auto"/>
            </w:tcBorders>
            <w:vAlign w:val="center"/>
          </w:tcPr>
          <w:p w14:paraId="5CEED1FE" w14:textId="0159EA73" w:rsidR="00D63DB7" w:rsidRPr="008E6D65" w:rsidRDefault="6675528D" w:rsidP="6D323AF5">
            <w:pPr>
              <w:spacing w:after="120" w:line="240" w:lineRule="auto"/>
              <w:jc w:val="center"/>
              <w:rPr>
                <w:sz w:val="20"/>
                <w:szCs w:val="20"/>
              </w:rPr>
            </w:pPr>
            <w:r w:rsidRPr="008E6D65">
              <w:rPr>
                <w:sz w:val="20"/>
                <w:szCs w:val="20"/>
              </w:rPr>
              <w:t>19</w:t>
            </w:r>
          </w:p>
        </w:tc>
        <w:tc>
          <w:tcPr>
            <w:tcW w:w="1119" w:type="dxa"/>
            <w:tcBorders>
              <w:top w:val="single" w:sz="4" w:space="0" w:color="auto"/>
              <w:left w:val="single" w:sz="4" w:space="0" w:color="auto"/>
              <w:bottom w:val="single" w:sz="4" w:space="0" w:color="auto"/>
              <w:right w:val="single" w:sz="4" w:space="0" w:color="auto"/>
            </w:tcBorders>
            <w:vAlign w:val="center"/>
          </w:tcPr>
          <w:p w14:paraId="50FAE57F" w14:textId="79410D17" w:rsidR="00D63DB7" w:rsidRPr="008E6D65" w:rsidRDefault="6675528D" w:rsidP="6D323AF5">
            <w:pPr>
              <w:spacing w:after="120" w:line="240" w:lineRule="auto"/>
              <w:jc w:val="center"/>
              <w:rPr>
                <w:sz w:val="20"/>
                <w:szCs w:val="20"/>
              </w:rPr>
            </w:pPr>
            <w:r w:rsidRPr="008E6D65">
              <w:rPr>
                <w:sz w:val="20"/>
                <w:szCs w:val="20"/>
              </w:rPr>
              <w:t>20</w:t>
            </w:r>
          </w:p>
        </w:tc>
      </w:tr>
      <w:bookmarkEnd w:id="1"/>
    </w:tbl>
    <w:p w14:paraId="3B32B964" w14:textId="77777777" w:rsidR="0086204E" w:rsidRDefault="0086204E" w:rsidP="6D323AF5">
      <w:pPr>
        <w:rPr>
          <w:rFonts w:cs="Times New Roman"/>
        </w:rPr>
      </w:pPr>
    </w:p>
    <w:p w14:paraId="3953DE49" w14:textId="77777777" w:rsidR="00C913FB" w:rsidRPr="008E6D65" w:rsidRDefault="00C913FB" w:rsidP="6D323AF5">
      <w:pPr>
        <w:rPr>
          <w:rFonts w:cs="Times New Roman"/>
        </w:rPr>
      </w:pPr>
    </w:p>
    <w:p w14:paraId="23FF16DC" w14:textId="77777777" w:rsidR="0086204E" w:rsidRPr="002A4780" w:rsidRDefault="0086204E" w:rsidP="006867C1">
      <w:pPr>
        <w:pStyle w:val="Heading4"/>
        <w:rPr>
          <w:lang w:val="hr-HR"/>
        </w:rPr>
      </w:pPr>
      <w:r w:rsidRPr="002A4780">
        <w:rPr>
          <w:lang w:val="hr-HR"/>
        </w:rPr>
        <w:t>A628070 PROGRAM OBJEDINJAVANJA I ODRŽAVANJA NACIONALNIH INFORMACIJSKIH SERVISA I E-ŠKOLA</w:t>
      </w:r>
    </w:p>
    <w:p w14:paraId="020A675C" w14:textId="77777777" w:rsidR="00053434" w:rsidRPr="002A4780" w:rsidRDefault="00053434" w:rsidP="00053434">
      <w:pPr>
        <w:pStyle w:val="Heading8"/>
        <w:jc w:val="left"/>
        <w:rPr>
          <w:lang w:val="hr-HR"/>
        </w:rPr>
      </w:pPr>
      <w:r w:rsidRPr="002A4780">
        <w:rPr>
          <w:lang w:val="hr-HR"/>
        </w:rPr>
        <w:t>Zakonske i druge pravne osnove</w:t>
      </w:r>
    </w:p>
    <w:p w14:paraId="029F8A32" w14:textId="77777777" w:rsidR="000809B7" w:rsidRPr="000809B7" w:rsidRDefault="19F2E626" w:rsidP="000809B7">
      <w:pPr>
        <w:pStyle w:val="ListParagraph"/>
        <w:numPr>
          <w:ilvl w:val="0"/>
          <w:numId w:val="16"/>
        </w:numPr>
        <w:rPr>
          <w:rFonts w:cs="Times New Roman"/>
        </w:rPr>
      </w:pPr>
      <w:r w:rsidRPr="14181C33">
        <w:rPr>
          <w:rFonts w:cs="Times New Roman"/>
        </w:rPr>
        <w:t>Odluka Ministarstva, znanosti, obrazovanja i sporta o uspostavi i radu Centara potpore Integriranom informacijskom sustavu za upravljanje standardiziranim skupovima podataka u obrazovanju eMatica u CARNET-u.</w:t>
      </w:r>
    </w:p>
    <w:p w14:paraId="5AC2450D" w14:textId="1514DB29" w:rsidR="1E776D39" w:rsidRDefault="1E776D39" w:rsidP="14181C33">
      <w:pPr>
        <w:pStyle w:val="ListParagraph"/>
        <w:numPr>
          <w:ilvl w:val="0"/>
          <w:numId w:val="16"/>
        </w:numPr>
        <w:rPr>
          <w:rFonts w:cs="Times New Roman"/>
        </w:rPr>
      </w:pPr>
      <w:r w:rsidRPr="14181C33">
        <w:rPr>
          <w:rFonts w:cs="Times New Roman"/>
        </w:rPr>
        <w:t>Odluka Ministarstva znanosti i obrazovanja o uspostavi i radu Centra potpore za Državni informacijski sustav odgoja i obrazovanja u Hrvatskoj akademskoj i istraživačkoj mreži - CARNET-u</w:t>
      </w:r>
    </w:p>
    <w:p w14:paraId="726FCB0E" w14:textId="6FD30D41" w:rsidR="000809B7" w:rsidRPr="000809B7" w:rsidRDefault="19F2E626" w:rsidP="14181C33">
      <w:pPr>
        <w:rPr>
          <w:rFonts w:eastAsia="Times New Roman" w:cs="Times New Roman"/>
        </w:rPr>
      </w:pPr>
      <w:r w:rsidRPr="14181C33">
        <w:rPr>
          <w:rFonts w:eastAsia="Times New Roman" w:cs="Times New Roman"/>
        </w:rPr>
        <w:t xml:space="preserve">Ovom aktivnosti obuhvaćeno je održavanje sljedećih sustava: </w:t>
      </w:r>
      <w:r w:rsidR="75FA86B7" w:rsidRPr="14181C33">
        <w:rPr>
          <w:rFonts w:eastAsia="Times New Roman" w:cs="Times New Roman"/>
        </w:rPr>
        <w:t>CARNET id</w:t>
      </w:r>
      <w:r w:rsidRPr="14181C33">
        <w:rPr>
          <w:rFonts w:eastAsia="Times New Roman" w:cs="Times New Roman"/>
        </w:rPr>
        <w:t>, sustava za upravljanje učenjem Loomen,</w:t>
      </w:r>
      <w:r w:rsidR="16E5748C" w:rsidRPr="14181C33">
        <w:rPr>
          <w:rFonts w:eastAsia="Times New Roman" w:cs="Times New Roman"/>
        </w:rPr>
        <w:t xml:space="preserve"> aplikacije za organizaciju i praćenje edukacije – EMA </w:t>
      </w:r>
      <w:r w:rsidRPr="14181C33">
        <w:rPr>
          <w:rFonts w:eastAsia="Times New Roman" w:cs="Times New Roman"/>
        </w:rPr>
        <w:t xml:space="preserve">  </w:t>
      </w:r>
      <w:r w:rsidR="10F63CC9" w:rsidRPr="14181C33">
        <w:rPr>
          <w:rFonts w:eastAsia="Times New Roman" w:cs="Times New Roman"/>
        </w:rPr>
        <w:t xml:space="preserve">repozitorija digitalnih obrazovnih sadržaja Edutorij, </w:t>
      </w:r>
      <w:r w:rsidRPr="14181C33">
        <w:rPr>
          <w:rFonts w:eastAsia="Times New Roman" w:cs="Times New Roman"/>
        </w:rPr>
        <w:t xml:space="preserve">portala e-Lektire, </w:t>
      </w:r>
      <w:bookmarkStart w:id="2" w:name="_Hlk146873219"/>
      <w:r w:rsidRPr="14181C33">
        <w:rPr>
          <w:rFonts w:eastAsia="Times New Roman" w:cs="Times New Roman"/>
        </w:rPr>
        <w:t>e-Dnevnika, e-Matice, CARNET info, CARNET sigma</w:t>
      </w:r>
      <w:r w:rsidR="047B8B69" w:rsidRPr="14181C33">
        <w:rPr>
          <w:rFonts w:eastAsia="Times New Roman" w:cs="Times New Roman"/>
        </w:rPr>
        <w:t>, e-Domovi</w:t>
      </w:r>
      <w:r w:rsidRPr="14181C33">
        <w:rPr>
          <w:rFonts w:eastAsia="Times New Roman" w:cs="Times New Roman"/>
        </w:rPr>
        <w:t xml:space="preserve"> i MDM</w:t>
      </w:r>
      <w:r w:rsidR="7EF70775" w:rsidRPr="14181C33">
        <w:rPr>
          <w:rFonts w:eastAsia="Times New Roman" w:cs="Times New Roman"/>
        </w:rPr>
        <w:t xml:space="preserve"> sustava</w:t>
      </w:r>
      <w:r w:rsidRPr="14181C33">
        <w:rPr>
          <w:rFonts w:eastAsia="Times New Roman" w:cs="Times New Roman"/>
        </w:rPr>
        <w:t xml:space="preserve">.  </w:t>
      </w:r>
      <w:bookmarkEnd w:id="2"/>
      <w:r w:rsidR="000809B7">
        <w:fldChar w:fldCharType="begin"/>
      </w:r>
      <w:r w:rsidR="000809B7">
        <w:instrText xml:space="preserve">HYPERLINK "https://id.skole.hr/" </w:instrText>
      </w:r>
      <w:r w:rsidR="000809B7">
        <w:fldChar w:fldCharType="separate"/>
      </w:r>
      <w:r w:rsidR="6CF72E32" w:rsidRPr="14181C33">
        <w:rPr>
          <w:rStyle w:val="Hyperlink"/>
          <w:rFonts w:eastAsia="Times New Roman" w:cs="Times New Roman"/>
        </w:rPr>
        <w:t>CARNET id</w:t>
      </w:r>
      <w:r w:rsidR="000809B7">
        <w:fldChar w:fldCharType="end"/>
      </w:r>
      <w:r w:rsidR="6CF72E32" w:rsidRPr="14181C33">
        <w:rPr>
          <w:rFonts w:eastAsia="Times New Roman" w:cs="Times New Roman"/>
        </w:rPr>
        <w:t xml:space="preserve"> je okosnica CARNET-ovih korisničkih sustava i omogućuje upravljanje povezanim infrastrukturnim podsustavima za pružanje usluga krajnjim korisnicima. </w:t>
      </w:r>
      <w:r w:rsidRPr="14181C33">
        <w:rPr>
          <w:rFonts w:eastAsia="Times New Roman" w:cs="Times New Roman"/>
        </w:rPr>
        <w:t xml:space="preserve">U okviru </w:t>
      </w:r>
      <w:r w:rsidR="05FDC180" w:rsidRPr="14181C33">
        <w:rPr>
          <w:rFonts w:eastAsia="Times New Roman" w:cs="Times New Roman"/>
        </w:rPr>
        <w:t>ovog sustava</w:t>
      </w:r>
      <w:r w:rsidRPr="14181C33">
        <w:rPr>
          <w:rFonts w:eastAsia="Times New Roman" w:cs="Times New Roman"/>
        </w:rPr>
        <w:t xml:space="preserve">, školama je omogućen jedinstven imenik za kreiranje AAI@EduHr elektroničkih identiteta za učenike, nastavnike i zaposlenike škola, koji su preduvjet za korištenje CARNET-ovih usluga. Trenutno se u ovom imeniku nalazi oko 600.000 AAI@EduHr elektroničkih identiteta i jedinstvenih adresa elektroničke pošte. </w:t>
      </w:r>
    </w:p>
    <w:p w14:paraId="47A5B400" w14:textId="1635E64D" w:rsidR="000809B7" w:rsidRPr="000809B7" w:rsidRDefault="20FC175F" w:rsidP="14181C33">
      <w:pPr>
        <w:pStyle w:val="ListParagraph"/>
        <w:ind w:left="0"/>
        <w:rPr>
          <w:color w:val="000000" w:themeColor="text1"/>
          <w:sz w:val="24"/>
          <w:szCs w:val="24"/>
        </w:rPr>
      </w:pPr>
      <w:r w:rsidRPr="14181C33">
        <w:t>U sklopu usluge CARNET id osnovnim i srednjim školama omogućeno je korištenje usluge CARNET CMS (eng. CMS – content management system) za škole.</w:t>
      </w:r>
      <w:r w:rsidRPr="14181C33">
        <w:rPr>
          <w:rFonts w:eastAsia="Times New Roman" w:cs="Times New Roman"/>
        </w:rPr>
        <w:t xml:space="preserve"> Š</w:t>
      </w:r>
      <w:r w:rsidR="19F2E626" w:rsidRPr="14181C33">
        <w:rPr>
          <w:rFonts w:eastAsia="Times New Roman" w:cs="Times New Roman"/>
        </w:rPr>
        <w:t xml:space="preserve">kole dobivaju i mogućnost smještaja vlastitog mrežnog sjedišta kao i mogućnost korištenja  sustava za jednostavnu izradu sadržaja svojeg sjedišta . Sustav za upravljanje učenjem Loomen platforma je temeljena na sustavu Moodle, na kojoj nastavnici i profesori mogu izraditi i pohraniti svoje online tečajeve te izvoditi online </w:t>
      </w:r>
      <w:r w:rsidR="28BE1891" w:rsidRPr="14181C33">
        <w:rPr>
          <w:rFonts w:eastAsia="Times New Roman" w:cs="Times New Roman"/>
        </w:rPr>
        <w:t xml:space="preserve">ili mješovitu </w:t>
      </w:r>
      <w:r w:rsidR="19F2E626" w:rsidRPr="14181C33">
        <w:rPr>
          <w:rFonts w:eastAsia="Times New Roman" w:cs="Times New Roman"/>
        </w:rPr>
        <w:t>nastavu.</w:t>
      </w:r>
      <w:r w:rsidR="2F48326D" w:rsidRPr="14181C33">
        <w:rPr>
          <w:rFonts w:eastAsia="Times New Roman" w:cs="Times New Roman"/>
        </w:rPr>
        <w:t xml:space="preserve"> CARNET Loomen omogućava </w:t>
      </w:r>
      <w:r w:rsidR="38765584" w:rsidRPr="14181C33">
        <w:rPr>
          <w:rFonts w:eastAsia="Times New Roman" w:cs="Times New Roman"/>
        </w:rPr>
        <w:t>i</w:t>
      </w:r>
      <w:r w:rsidR="2F48326D" w:rsidRPr="14181C33">
        <w:rPr>
          <w:rFonts w:eastAsia="Times New Roman" w:cs="Times New Roman"/>
        </w:rPr>
        <w:t xml:space="preserve"> provjeru stečenih znanja, predaju i kontrolu zadaće, evidenciju prisutnosti i komunikacijsku platformu.</w:t>
      </w:r>
      <w:r w:rsidR="368C241B" w:rsidRPr="14181C33">
        <w:rPr>
          <w:rFonts w:eastAsia="Times New Roman" w:cs="Times New Roman"/>
        </w:rPr>
        <w:t xml:space="preserve"> Putem Loomena održavaju se i nacio</w:t>
      </w:r>
      <w:r w:rsidR="0CB49EB3" w:rsidRPr="14181C33">
        <w:rPr>
          <w:rFonts w:eastAsia="Times New Roman" w:cs="Times New Roman"/>
        </w:rPr>
        <w:t xml:space="preserve">nalna i internacionalna </w:t>
      </w:r>
      <w:r w:rsidR="368C241B" w:rsidRPr="14181C33">
        <w:rPr>
          <w:rFonts w:eastAsia="Times New Roman" w:cs="Times New Roman"/>
        </w:rPr>
        <w:t>učenička natjecanja</w:t>
      </w:r>
      <w:r w:rsidR="6C42765B" w:rsidRPr="14181C33">
        <w:rPr>
          <w:rFonts w:eastAsia="Times New Roman" w:cs="Times New Roman"/>
        </w:rPr>
        <w:t>, kao i stručna usavršavanja nastavnika.</w:t>
      </w:r>
      <w:r w:rsidR="121443CE" w:rsidRPr="14181C33">
        <w:rPr>
          <w:rFonts w:eastAsia="Times New Roman" w:cs="Times New Roman"/>
        </w:rPr>
        <w:t xml:space="preserve"> </w:t>
      </w:r>
      <w:r w:rsidR="6C42765B" w:rsidRPr="14181C33">
        <w:rPr>
          <w:rFonts w:eastAsia="Times New Roman" w:cs="Times New Roman"/>
        </w:rPr>
        <w:t>Provedbi stručn</w:t>
      </w:r>
      <w:r w:rsidR="70A43B4E" w:rsidRPr="14181C33">
        <w:rPr>
          <w:rFonts w:eastAsia="Times New Roman" w:cs="Times New Roman"/>
        </w:rPr>
        <w:t>ih</w:t>
      </w:r>
      <w:r w:rsidR="6C42765B" w:rsidRPr="14181C33">
        <w:rPr>
          <w:rFonts w:eastAsia="Times New Roman" w:cs="Times New Roman"/>
        </w:rPr>
        <w:t xml:space="preserve"> usavršavanja nastavnika</w:t>
      </w:r>
      <w:r w:rsidR="6460339A" w:rsidRPr="14181C33">
        <w:rPr>
          <w:rFonts w:eastAsia="Times New Roman" w:cs="Times New Roman"/>
        </w:rPr>
        <w:t xml:space="preserve"> doprinosi i a</w:t>
      </w:r>
      <w:r w:rsidR="6460339A" w:rsidRPr="14181C33">
        <w:rPr>
          <w:color w:val="000000" w:themeColor="text1"/>
          <w:sz w:val="24"/>
          <w:szCs w:val="24"/>
        </w:rPr>
        <w:t xml:space="preserve">plikacija za organizaciju i praćenje edukacije – EMA kao centralno mjesto za prijavu svih korisnika iz osnovnoškolskog i srednjoškolskog sustava na stručna usavršavanja u organizaciji </w:t>
      </w:r>
      <w:r w:rsidR="204D158F" w:rsidRPr="14181C33">
        <w:rPr>
          <w:color w:val="000000" w:themeColor="text1"/>
          <w:sz w:val="24"/>
          <w:szCs w:val="24"/>
        </w:rPr>
        <w:t xml:space="preserve">nekoliko javnih </w:t>
      </w:r>
      <w:r w:rsidR="6460339A" w:rsidRPr="14181C33">
        <w:rPr>
          <w:color w:val="000000" w:themeColor="text1"/>
          <w:sz w:val="24"/>
          <w:szCs w:val="24"/>
        </w:rPr>
        <w:t>ustanova</w:t>
      </w:r>
      <w:r w:rsidR="5DBE1DCA" w:rsidRPr="14181C33">
        <w:rPr>
          <w:color w:val="000000" w:themeColor="text1"/>
          <w:sz w:val="24"/>
          <w:szCs w:val="24"/>
        </w:rPr>
        <w:t>.</w:t>
      </w:r>
    </w:p>
    <w:p w14:paraId="48C97B97" w14:textId="0CE54D62" w:rsidR="000809B7" w:rsidRPr="000809B7" w:rsidRDefault="000809B7" w:rsidP="00B47D13">
      <w:pPr>
        <w:pStyle w:val="ListParagraph"/>
        <w:ind w:left="0"/>
        <w:rPr>
          <w:rFonts w:eastAsia="Times New Roman" w:cs="Times New Roman"/>
        </w:rPr>
      </w:pPr>
    </w:p>
    <w:p w14:paraId="45CDD4EB" w14:textId="2CD0E513" w:rsidR="000809B7" w:rsidRPr="000809B7" w:rsidRDefault="19F2E626" w:rsidP="14181C33">
      <w:pPr>
        <w:pStyle w:val="ListParagraph"/>
        <w:ind w:left="0"/>
        <w:rPr>
          <w:rFonts w:eastAsia="Times New Roman" w:cs="Times New Roman"/>
        </w:rPr>
      </w:pPr>
      <w:r w:rsidRPr="14181C33">
        <w:rPr>
          <w:rFonts w:eastAsia="Times New Roman" w:cs="Times New Roman"/>
        </w:rPr>
        <w:t xml:space="preserve"> </w:t>
      </w:r>
      <w:r w:rsidR="72AE9397" w:rsidRPr="14181C33">
        <w:rPr>
          <w:rFonts w:eastAsia="Times New Roman" w:cs="Times New Roman"/>
        </w:rPr>
        <w:t xml:space="preserve">Edutorij je repozitorij digitalnih obrazovnih sadržaja koji omogućuje objavu, pristup, pohranu i razmjenu digitalnih obrazovnih sadržaja, nastalih prvenstveno od strane nastavnika hrvatskih osnovnih i srednjih škola, ali i od stručnjaka s ostalih obrazovnih ustanova. Edutorij sadrži i obrazovne materijale nastale na drugim CARNET-ovim sustavima i platformama kao i one razvijene u sklopu obrazovnih </w:t>
      </w:r>
      <w:r w:rsidR="3C07D8E1" w:rsidRPr="14181C33">
        <w:rPr>
          <w:rFonts w:eastAsia="Times New Roman" w:cs="Times New Roman"/>
        </w:rPr>
        <w:t xml:space="preserve">projekata. </w:t>
      </w:r>
      <w:r w:rsidRPr="14181C33">
        <w:rPr>
          <w:rFonts w:eastAsia="Times New Roman" w:cs="Times New Roman"/>
        </w:rPr>
        <w:t xml:space="preserve">Portal e-Lektire portal je putem kojeg učenici i nastavnici imaju besplatni pristup digitalnim izdanjima lektirnih naslova. </w:t>
      </w:r>
    </w:p>
    <w:p w14:paraId="0A81537C" w14:textId="1E6C7C7D" w:rsidR="00C913FB" w:rsidRPr="00C913FB" w:rsidRDefault="19F2E626" w:rsidP="00C913FB">
      <w:r w:rsidRPr="14181C33">
        <w:rPr>
          <w:rFonts w:eastAsia="Times New Roman" w:cs="Times New Roman"/>
        </w:rPr>
        <w:t xml:space="preserve">e-Dnevnik </w:t>
      </w:r>
      <w:r w:rsidR="15D28ED3" w:rsidRPr="14181C33">
        <w:rPr>
          <w:rFonts w:eastAsia="Times New Roman" w:cs="Times New Roman"/>
        </w:rPr>
        <w:t xml:space="preserve">je </w:t>
      </w:r>
      <w:r w:rsidRPr="14181C33">
        <w:rPr>
          <w:rFonts w:eastAsia="Times New Roman" w:cs="Times New Roman"/>
        </w:rPr>
        <w:t>web aplikacija za vođenje razredne evidencije u digitalnom obliku</w:t>
      </w:r>
      <w:r w:rsidR="14DDA52F" w:rsidRPr="14181C33">
        <w:rPr>
          <w:rFonts w:eastAsia="Times New Roman" w:cs="Times New Roman"/>
        </w:rPr>
        <w:t>.</w:t>
      </w:r>
      <w:r w:rsidRPr="14181C33">
        <w:rPr>
          <w:rFonts w:eastAsia="Times New Roman" w:cs="Times New Roman"/>
        </w:rPr>
        <w:t xml:space="preserve"> . Ovom aplikacijom se osiguravaju sve funkcionalnosti postojeće razredne knjige uz niz dodatnih funkcionalnosti koje omogućava uporaba informacijsko-</w:t>
      </w:r>
      <w:r w:rsidRPr="14181C33">
        <w:rPr>
          <w:rFonts w:eastAsia="Times New Roman" w:cs="Times New Roman"/>
        </w:rPr>
        <w:lastRenderedPageBreak/>
        <w:t>komunikacijskih tehnologija.</w:t>
      </w:r>
    </w:p>
    <w:p w14:paraId="79829B6F" w14:textId="77777777" w:rsidR="000809B7" w:rsidRPr="000809B7" w:rsidRDefault="000809B7" w:rsidP="00DC689E">
      <w:pPr>
        <w:pStyle w:val="paragraph"/>
        <w:spacing w:before="0" w:beforeAutospacing="0" w:after="0" w:afterAutospacing="0"/>
        <w:jc w:val="both"/>
        <w:rPr>
          <w:rFonts w:ascii="Times New Roman" w:eastAsia="Times New Roman" w:hAnsi="Times New Roman" w:cs="Times New Roman"/>
          <w:lang w:eastAsia="en-US"/>
        </w:rPr>
      </w:pPr>
    </w:p>
    <w:p w14:paraId="5F4A0CBB" w14:textId="77777777" w:rsidR="000809B7" w:rsidRDefault="000809B7" w:rsidP="00DC689E">
      <w:r>
        <w:t>CARNET info je self-care portal koji korisnicima omogućava uvid u podatke o CARNET-ovim uslugama, aplikacijama i projektnim aktivnostima korištenjem različitih baza i izvora podataka kao i izvještajima iz povezanih sustava. Za učinkovitost rada sustava i valjanost svih funkcionalnosti nužno je redovito održavanje sustava.</w:t>
      </w:r>
    </w:p>
    <w:p w14:paraId="7DF9D71D" w14:textId="77777777" w:rsidR="000809B7" w:rsidRDefault="000809B7" w:rsidP="00DC689E">
      <w:r>
        <w:t>Sustav za informatizaciju poslovanja ustanove CARNET sigma je centralizirani, jedinstveni i standardizirani sustav za informatizaciju poslovanja i praćenja poslovnih procesa u školama. Baziran je na proračunskome računovodstvu i poslovanju korisnika državnoga proračuna te treba biti integriran s postojećom imeničkom infrastrukturom, a po potrebi i s ostalim uslugama kojima se škole koriste. Usluga je namijenjena svim školama u Republici Hrvatskoj. Za učinkovitost rada sustava i valjanost svih funkcionalnosti nužno je redovito održavanje sustava. Budući da se poslovanjem i praćenjem poslovnih procesa upravlja putem ovog sustava nužno je osigurati njegovo održavanje.</w:t>
      </w:r>
    </w:p>
    <w:p w14:paraId="4842D8A7" w14:textId="77777777" w:rsidR="000809B7" w:rsidRDefault="000809B7" w:rsidP="00DC689E">
      <w:r>
        <w:t>Mobile Device Management (MDM) sustav koristi se za centralizirano upravljanje i nadzor  uređaja. Sustav upravlja radom svih tableta koje su učenici zaprimili u školi te uz jednostavnu administraciju služi i za zaštitu učenika i njihovih prava. Održavanje sustava je nužno kako bi sustav nastavio neometano funkcionirati. Održavanje podrazumijeva Preventivne provjere sustava, čišćenje baze, podršku, rješavanje ticketa itd.</w:t>
      </w:r>
    </w:p>
    <w:p w14:paraId="477E5A9B" w14:textId="614A5E8A" w:rsidR="000809B7" w:rsidRDefault="000809B7" w:rsidP="00DC689E">
      <w:pPr>
        <w:ind w:firstLine="426"/>
      </w:pPr>
    </w:p>
    <w:p w14:paraId="7D69CFD7" w14:textId="7D19BEC1" w:rsidR="007A000A" w:rsidRPr="002A4780" w:rsidRDefault="1B22E867" w:rsidP="00DC689E">
      <w:pPr>
        <w:ind w:firstLine="426"/>
      </w:pPr>
      <w:r>
        <w:t>Sustav e-Domovi namijenjen je vođenju pedagoške dokumentacije u učeničkim domovima u elektroničkom obliku. Osim digitalne verzije Dnevnika rada odgojne skupine, koji pripada obveznoj pedagoškoj dokumentaciji, sustav pruža i dodatne funkcionalnosti praćenja evidencija o učenicima koji borave u učeničkim domovima. Svrha sustava je omogućiti svim učeničkim domovima u nadležnosti Ministarstva obrazovanja, znanosti i mladih efikasno vođenje pedagoške dokumentacije u elektroničkom obliku, te sistematično i sigurno čuvanje učeničkih podataka. Redovno održavanje sustava nužno je kako bi se osiguralo neometano korištenje sustava i njegovih funkcionalnosti za djelatnike učeničkih domova.</w:t>
      </w:r>
    </w:p>
    <w:p w14:paraId="194E9775" w14:textId="4505CAB4" w:rsidR="001C2DB3" w:rsidRPr="000809B7" w:rsidRDefault="001C2DB3" w:rsidP="000809B7">
      <w:pPr>
        <w:pStyle w:val="paragraph"/>
        <w:spacing w:before="0" w:beforeAutospacing="0" w:after="0" w:afterAutospacing="0"/>
        <w:jc w:val="both"/>
        <w:rPr>
          <w:rFonts w:ascii="Times New Roman" w:eastAsia="Times New Roman" w:hAnsi="Times New Roman" w:cs="Times New Roman"/>
          <w:lang w:eastAsia="en-US"/>
        </w:rPr>
      </w:pPr>
    </w:p>
    <w:p w14:paraId="1BC1141A" w14:textId="184321DD" w:rsidR="00053434" w:rsidRPr="002A4780" w:rsidRDefault="00053434" w:rsidP="00053434">
      <w:pPr>
        <w:pStyle w:val="Heading8"/>
        <w:jc w:val="left"/>
        <w:rPr>
          <w:lang w:val="hr-HR"/>
        </w:rPr>
      </w:pPr>
      <w:r w:rsidRPr="002A4780">
        <w:rPr>
          <w:lang w:val="hr-HR"/>
        </w:rPr>
        <w:t>Pokazatelji rezultata</w:t>
      </w:r>
    </w:p>
    <w:tbl>
      <w:tblPr>
        <w:tblW w:w="10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049"/>
        <w:gridCol w:w="2011"/>
        <w:gridCol w:w="864"/>
        <w:gridCol w:w="959"/>
        <w:gridCol w:w="914"/>
        <w:gridCol w:w="914"/>
        <w:gridCol w:w="914"/>
        <w:gridCol w:w="914"/>
        <w:gridCol w:w="914"/>
      </w:tblGrid>
      <w:tr w:rsidR="00EA5506" w:rsidRPr="008E6D65" w14:paraId="0DF4B599" w14:textId="77777777" w:rsidTr="0217F16E">
        <w:trPr>
          <w:cantSplit/>
          <w:trHeight w:val="300"/>
          <w:jc w:val="center"/>
        </w:trPr>
        <w:tc>
          <w:tcPr>
            <w:tcW w:w="2150" w:type="dxa"/>
            <w:shd w:val="clear" w:color="auto" w:fill="B5C0D8"/>
            <w:vAlign w:val="center"/>
          </w:tcPr>
          <w:p w14:paraId="592CFA4B" w14:textId="77777777" w:rsidR="00EA5506" w:rsidRPr="008E6D65" w:rsidRDefault="37B7700F" w:rsidP="00EA5506">
            <w:pPr>
              <w:spacing w:after="120" w:line="240" w:lineRule="auto"/>
              <w:jc w:val="center"/>
              <w:rPr>
                <w:rFonts w:cs="Times New Roman"/>
                <w:sz w:val="20"/>
                <w:szCs w:val="20"/>
              </w:rPr>
            </w:pPr>
            <w:r w:rsidRPr="14181C33">
              <w:rPr>
                <w:rFonts w:cs="Times New Roman"/>
                <w:sz w:val="20"/>
                <w:szCs w:val="20"/>
              </w:rPr>
              <w:t>Pokazatelj rezultata</w:t>
            </w:r>
          </w:p>
        </w:tc>
        <w:tc>
          <w:tcPr>
            <w:tcW w:w="2150" w:type="dxa"/>
            <w:shd w:val="clear" w:color="auto" w:fill="B5C0D8"/>
            <w:vAlign w:val="center"/>
          </w:tcPr>
          <w:p w14:paraId="2D8AE8B6" w14:textId="77777777" w:rsidR="00EA5506" w:rsidRPr="008E6D65" w:rsidRDefault="37B7700F" w:rsidP="00EA5506">
            <w:pPr>
              <w:pStyle w:val="CellHeader"/>
              <w:jc w:val="center"/>
              <w:rPr>
                <w:lang w:val="hr-HR"/>
              </w:rPr>
            </w:pPr>
            <w:r w:rsidRPr="14181C33">
              <w:rPr>
                <w:lang w:val="hr-HR"/>
              </w:rPr>
              <w:t>Definicija</w:t>
            </w:r>
          </w:p>
        </w:tc>
        <w:tc>
          <w:tcPr>
            <w:tcW w:w="879" w:type="dxa"/>
            <w:shd w:val="clear" w:color="auto" w:fill="B5C0D8"/>
            <w:vAlign w:val="center"/>
          </w:tcPr>
          <w:p w14:paraId="450E6350" w14:textId="77777777" w:rsidR="00EA5506" w:rsidRPr="008E6D65" w:rsidRDefault="00EA5506" w:rsidP="00EA5506">
            <w:pPr>
              <w:pStyle w:val="CellHeader"/>
              <w:jc w:val="center"/>
              <w:rPr>
                <w:lang w:val="hr-HR"/>
              </w:rPr>
            </w:pPr>
            <w:r w:rsidRPr="008E6D65">
              <w:rPr>
                <w:lang w:val="hr-HR"/>
              </w:rPr>
              <w:t>Jedinica</w:t>
            </w:r>
          </w:p>
        </w:tc>
        <w:tc>
          <w:tcPr>
            <w:tcW w:w="879" w:type="dxa"/>
            <w:shd w:val="clear" w:color="auto" w:fill="B5C0D8"/>
            <w:vAlign w:val="center"/>
          </w:tcPr>
          <w:p w14:paraId="3C87E7CA" w14:textId="4327B83E" w:rsidR="0F6248DF" w:rsidRDefault="0F6248DF" w:rsidP="00B47D13">
            <w:pPr>
              <w:pStyle w:val="CellHeader"/>
              <w:jc w:val="center"/>
            </w:pPr>
            <w:r w:rsidRPr="14181C33">
              <w:rPr>
                <w:lang w:val="hr-HR"/>
              </w:rPr>
              <w:t>Vrijednost 2024.</w:t>
            </w:r>
          </w:p>
        </w:tc>
        <w:tc>
          <w:tcPr>
            <w:tcW w:w="879" w:type="dxa"/>
            <w:shd w:val="clear" w:color="auto" w:fill="B5C0D8"/>
            <w:vAlign w:val="center"/>
          </w:tcPr>
          <w:p w14:paraId="5404BBB1" w14:textId="77777777" w:rsidR="00EA5506" w:rsidRPr="008E6D65" w:rsidRDefault="00EA5506" w:rsidP="00EA5506">
            <w:pPr>
              <w:pStyle w:val="CellHeader"/>
              <w:jc w:val="center"/>
              <w:rPr>
                <w:lang w:val="hr-HR"/>
              </w:rPr>
            </w:pPr>
            <w:r w:rsidRPr="008E6D65">
              <w:rPr>
                <w:lang w:val="hr-HR"/>
              </w:rPr>
              <w:t>Polazna vrijednost</w:t>
            </w:r>
          </w:p>
        </w:tc>
        <w:tc>
          <w:tcPr>
            <w:tcW w:w="879" w:type="dxa"/>
            <w:shd w:val="clear" w:color="auto" w:fill="B5C0D8"/>
            <w:vAlign w:val="center"/>
          </w:tcPr>
          <w:p w14:paraId="54A16804" w14:textId="77777777" w:rsidR="00EA5506" w:rsidRPr="008E6D65" w:rsidRDefault="00EA5506" w:rsidP="00EA5506">
            <w:pPr>
              <w:pStyle w:val="CellHeader"/>
              <w:jc w:val="center"/>
              <w:rPr>
                <w:lang w:val="hr-HR"/>
              </w:rPr>
            </w:pPr>
            <w:r w:rsidRPr="008E6D65">
              <w:rPr>
                <w:lang w:val="hr-HR"/>
              </w:rPr>
              <w:t>Izvor podataka</w:t>
            </w:r>
          </w:p>
        </w:tc>
        <w:tc>
          <w:tcPr>
            <w:tcW w:w="879" w:type="dxa"/>
            <w:shd w:val="clear" w:color="auto" w:fill="B5C0D8"/>
            <w:vAlign w:val="center"/>
          </w:tcPr>
          <w:p w14:paraId="4F203ED0" w14:textId="5FB7DE29" w:rsidR="00EA5506" w:rsidRPr="008E6D65" w:rsidRDefault="37B7700F" w:rsidP="00EA5506">
            <w:pPr>
              <w:pStyle w:val="CellHeader"/>
              <w:jc w:val="center"/>
              <w:rPr>
                <w:lang w:val="hr-HR"/>
              </w:rPr>
            </w:pPr>
            <w:r w:rsidRPr="14181C33">
              <w:rPr>
                <w:lang w:val="hr-HR"/>
              </w:rPr>
              <w:t>Ciljana vrijednost (202</w:t>
            </w:r>
            <w:r w:rsidR="74CB3799" w:rsidRPr="14181C33">
              <w:rPr>
                <w:lang w:val="hr-HR"/>
              </w:rPr>
              <w:t>6</w:t>
            </w:r>
            <w:r w:rsidRPr="14181C33">
              <w:rPr>
                <w:lang w:val="hr-HR"/>
              </w:rPr>
              <w:t>.)</w:t>
            </w:r>
          </w:p>
        </w:tc>
        <w:tc>
          <w:tcPr>
            <w:tcW w:w="879" w:type="dxa"/>
            <w:shd w:val="clear" w:color="auto" w:fill="B5C0D8"/>
            <w:vAlign w:val="center"/>
          </w:tcPr>
          <w:p w14:paraId="231697D7" w14:textId="2BD2A20A" w:rsidR="00EA5506" w:rsidRPr="008E6D65" w:rsidRDefault="37B7700F" w:rsidP="00EA5506">
            <w:pPr>
              <w:pStyle w:val="CellHeader"/>
              <w:jc w:val="center"/>
              <w:rPr>
                <w:lang w:val="hr-HR"/>
              </w:rPr>
            </w:pPr>
            <w:r w:rsidRPr="14181C33">
              <w:rPr>
                <w:lang w:val="hr-HR"/>
              </w:rPr>
              <w:t>Ciljana vrijednost (202</w:t>
            </w:r>
            <w:r w:rsidR="1F9E1DBF" w:rsidRPr="14181C33">
              <w:rPr>
                <w:lang w:val="hr-HR"/>
              </w:rPr>
              <w:t>7</w:t>
            </w:r>
            <w:r w:rsidRPr="14181C33">
              <w:rPr>
                <w:lang w:val="hr-HR"/>
              </w:rPr>
              <w:t>.)</w:t>
            </w:r>
          </w:p>
        </w:tc>
        <w:tc>
          <w:tcPr>
            <w:tcW w:w="879" w:type="dxa"/>
            <w:shd w:val="clear" w:color="auto" w:fill="B5C0D8"/>
            <w:vAlign w:val="center"/>
          </w:tcPr>
          <w:p w14:paraId="34CBEA9F" w14:textId="4A9F16A0" w:rsidR="00EA5506" w:rsidRPr="008E6D65" w:rsidRDefault="37B7700F" w:rsidP="00EA5506">
            <w:pPr>
              <w:pStyle w:val="CellHeader"/>
              <w:jc w:val="center"/>
              <w:rPr>
                <w:lang w:val="hr-HR"/>
              </w:rPr>
            </w:pPr>
            <w:r w:rsidRPr="14181C33">
              <w:rPr>
                <w:lang w:val="hr-HR"/>
              </w:rPr>
              <w:t>Ciljana vrijednost (202</w:t>
            </w:r>
            <w:r w:rsidR="524BAF31" w:rsidRPr="14181C33">
              <w:rPr>
                <w:lang w:val="hr-HR"/>
              </w:rPr>
              <w:t>8</w:t>
            </w:r>
            <w:r w:rsidRPr="14181C33">
              <w:rPr>
                <w:lang w:val="hr-HR"/>
              </w:rPr>
              <w:t>.)</w:t>
            </w:r>
          </w:p>
        </w:tc>
      </w:tr>
      <w:tr w:rsidR="00F27FFD" w:rsidRPr="008E6D65" w14:paraId="366AD602" w14:textId="77777777" w:rsidTr="0217F16E">
        <w:trPr>
          <w:cantSplit/>
          <w:trHeight w:val="300"/>
          <w:jc w:val="center"/>
        </w:trPr>
        <w:tc>
          <w:tcPr>
            <w:tcW w:w="2150" w:type="dxa"/>
          </w:tcPr>
          <w:p w14:paraId="7FE76E44" w14:textId="5433CC6B" w:rsidR="00F27FFD" w:rsidRPr="008E6D65" w:rsidRDefault="56C1D6A4" w:rsidP="00F27FFD">
            <w:pPr>
              <w:pStyle w:val="CellColumn"/>
              <w:jc w:val="left"/>
              <w:rPr>
                <w:lang w:val="hr-HR"/>
              </w:rPr>
            </w:pPr>
            <w:r w:rsidRPr="0217F16E">
              <w:rPr>
                <w:lang w:val="hr-HR"/>
              </w:rPr>
              <w:t>Ukupan b</w:t>
            </w:r>
            <w:r w:rsidR="25730429" w:rsidRPr="0217F16E">
              <w:rPr>
                <w:lang w:val="hr-HR"/>
              </w:rPr>
              <w:t>roj korisnika sustava Loomen</w:t>
            </w:r>
            <w:r w:rsidR="22A9AD0D" w:rsidRPr="0217F16E">
              <w:rPr>
                <w:lang w:val="hr-HR"/>
              </w:rPr>
              <w:t xml:space="preserve"> za škole</w:t>
            </w:r>
          </w:p>
        </w:tc>
        <w:tc>
          <w:tcPr>
            <w:tcW w:w="2150" w:type="dxa"/>
          </w:tcPr>
          <w:p w14:paraId="6C7E360A" w14:textId="62360BF8" w:rsidR="00F27FFD" w:rsidRPr="008E6D65" w:rsidRDefault="4C945F8F" w:rsidP="00F27FFD">
            <w:pPr>
              <w:pStyle w:val="CellColumn"/>
              <w:jc w:val="left"/>
              <w:rPr>
                <w:lang w:val="hr-HR"/>
              </w:rPr>
            </w:pPr>
            <w:r w:rsidRPr="0217F16E">
              <w:rPr>
                <w:lang w:val="hr-HR"/>
              </w:rPr>
              <w:t>Kumulativni b</w:t>
            </w:r>
            <w:r w:rsidR="131CB203" w:rsidRPr="0217F16E">
              <w:rPr>
                <w:lang w:val="hr-HR"/>
              </w:rPr>
              <w:t>roj korisnika</w:t>
            </w:r>
            <w:r w:rsidR="713FF640" w:rsidRPr="0217F16E">
              <w:rPr>
                <w:lang w:val="hr-HR"/>
              </w:rPr>
              <w:t xml:space="preserve"> Loomena iz školskog</w:t>
            </w:r>
            <w:r w:rsidR="131CB203" w:rsidRPr="0217F16E">
              <w:rPr>
                <w:lang w:val="hr-HR"/>
              </w:rPr>
              <w:t xml:space="preserve"> sustava</w:t>
            </w:r>
            <w:r w:rsidR="53EB4403" w:rsidRPr="0217F16E">
              <w:rPr>
                <w:lang w:val="hr-HR"/>
              </w:rPr>
              <w:t xml:space="preserve"> (odgojno-obrazovni radnici i učenici)</w:t>
            </w:r>
          </w:p>
        </w:tc>
        <w:tc>
          <w:tcPr>
            <w:tcW w:w="879" w:type="dxa"/>
            <w:vAlign w:val="center"/>
          </w:tcPr>
          <w:p w14:paraId="40EC09E8" w14:textId="51B1B703" w:rsidR="00F27FFD" w:rsidRPr="008E6D65" w:rsidRDefault="00F27FFD" w:rsidP="00F27FFD">
            <w:pPr>
              <w:spacing w:after="120" w:line="240" w:lineRule="auto"/>
              <w:jc w:val="center"/>
              <w:rPr>
                <w:rFonts w:cs="Times New Roman"/>
                <w:sz w:val="20"/>
                <w:szCs w:val="20"/>
              </w:rPr>
            </w:pPr>
            <w:r w:rsidRPr="008E6D65">
              <w:rPr>
                <w:rFonts w:cs="Times New Roman"/>
                <w:sz w:val="20"/>
                <w:szCs w:val="20"/>
              </w:rPr>
              <w:t>Broj</w:t>
            </w:r>
          </w:p>
        </w:tc>
        <w:tc>
          <w:tcPr>
            <w:tcW w:w="879" w:type="dxa"/>
            <w:vAlign w:val="center"/>
          </w:tcPr>
          <w:p w14:paraId="45E02C7A" w14:textId="1FFF1858" w:rsidR="14181C33" w:rsidRDefault="2D757D64" w:rsidP="14181C33">
            <w:pPr>
              <w:spacing w:line="240" w:lineRule="auto"/>
              <w:jc w:val="center"/>
              <w:rPr>
                <w:rFonts w:cs="Times New Roman"/>
                <w:sz w:val="20"/>
                <w:szCs w:val="20"/>
              </w:rPr>
            </w:pPr>
            <w:r w:rsidRPr="0217F16E">
              <w:rPr>
                <w:rFonts w:cs="Times New Roman"/>
                <w:sz w:val="20"/>
                <w:szCs w:val="20"/>
              </w:rPr>
              <w:t>92.105</w:t>
            </w:r>
          </w:p>
        </w:tc>
        <w:tc>
          <w:tcPr>
            <w:tcW w:w="879" w:type="dxa"/>
            <w:vAlign w:val="center"/>
          </w:tcPr>
          <w:p w14:paraId="3A44CEE4" w14:textId="4E7626E6" w:rsidR="00F27FFD" w:rsidRPr="008E6D65" w:rsidRDefault="0A8FB016" w:rsidP="00F27FFD">
            <w:pPr>
              <w:spacing w:after="120" w:line="240" w:lineRule="auto"/>
              <w:jc w:val="center"/>
              <w:rPr>
                <w:rFonts w:cs="Times New Roman"/>
                <w:sz w:val="20"/>
                <w:szCs w:val="20"/>
              </w:rPr>
            </w:pPr>
            <w:r w:rsidRPr="14181C33">
              <w:rPr>
                <w:rFonts w:cs="Times New Roman"/>
                <w:sz w:val="20"/>
                <w:szCs w:val="20"/>
              </w:rPr>
              <w:t>108.445</w:t>
            </w:r>
          </w:p>
        </w:tc>
        <w:tc>
          <w:tcPr>
            <w:tcW w:w="879" w:type="dxa"/>
            <w:vAlign w:val="center"/>
          </w:tcPr>
          <w:p w14:paraId="7CC1D0D9" w14:textId="4AB43E57" w:rsidR="00F27FFD" w:rsidRPr="008E6D65" w:rsidRDefault="00F27FFD" w:rsidP="00F27FFD">
            <w:pPr>
              <w:pStyle w:val="CellColumn"/>
              <w:jc w:val="center"/>
              <w:rPr>
                <w:lang w:val="hr-HR"/>
              </w:rPr>
            </w:pPr>
            <w:r w:rsidRPr="008E6D65">
              <w:rPr>
                <w:lang w:val="hr-HR"/>
              </w:rPr>
              <w:t>CARNET</w:t>
            </w:r>
          </w:p>
        </w:tc>
        <w:tc>
          <w:tcPr>
            <w:tcW w:w="879" w:type="dxa"/>
            <w:vAlign w:val="center"/>
          </w:tcPr>
          <w:p w14:paraId="327614BC" w14:textId="25BF1E6C" w:rsidR="00F27FFD" w:rsidRPr="008E6D65" w:rsidRDefault="4CF1D6F4" w:rsidP="00F27FFD">
            <w:pPr>
              <w:spacing w:after="120" w:line="240" w:lineRule="auto"/>
              <w:jc w:val="center"/>
              <w:rPr>
                <w:rFonts w:cs="Times New Roman"/>
                <w:sz w:val="20"/>
                <w:szCs w:val="20"/>
              </w:rPr>
            </w:pPr>
            <w:r w:rsidRPr="14181C33">
              <w:rPr>
                <w:rFonts w:cs="Times New Roman"/>
                <w:sz w:val="20"/>
                <w:szCs w:val="20"/>
              </w:rPr>
              <w:t>120.000</w:t>
            </w:r>
          </w:p>
        </w:tc>
        <w:tc>
          <w:tcPr>
            <w:tcW w:w="879" w:type="dxa"/>
            <w:vAlign w:val="center"/>
          </w:tcPr>
          <w:p w14:paraId="77064C88" w14:textId="2FFED90C" w:rsidR="00F27FFD" w:rsidRPr="008E6D65" w:rsidRDefault="66B4C37A" w:rsidP="00F27FFD">
            <w:pPr>
              <w:spacing w:after="120" w:line="240" w:lineRule="auto"/>
              <w:jc w:val="center"/>
              <w:rPr>
                <w:rFonts w:cs="Times New Roman"/>
                <w:sz w:val="20"/>
                <w:szCs w:val="20"/>
              </w:rPr>
            </w:pPr>
            <w:r w:rsidRPr="14181C33">
              <w:rPr>
                <w:rFonts w:cs="Times New Roman"/>
                <w:sz w:val="20"/>
                <w:szCs w:val="20"/>
              </w:rPr>
              <w:t>130.000</w:t>
            </w:r>
          </w:p>
        </w:tc>
        <w:tc>
          <w:tcPr>
            <w:tcW w:w="879" w:type="dxa"/>
            <w:vAlign w:val="center"/>
          </w:tcPr>
          <w:p w14:paraId="66C2CA6C" w14:textId="5ED96398" w:rsidR="00F27FFD" w:rsidRPr="008E6D65" w:rsidRDefault="1BBB0F48" w:rsidP="14181C33">
            <w:pPr>
              <w:spacing w:after="120" w:line="240" w:lineRule="auto"/>
              <w:jc w:val="center"/>
              <w:rPr>
                <w:rFonts w:cs="Times New Roman"/>
                <w:sz w:val="20"/>
                <w:szCs w:val="20"/>
              </w:rPr>
            </w:pPr>
            <w:r w:rsidRPr="14181C33">
              <w:rPr>
                <w:rFonts w:cs="Times New Roman"/>
                <w:sz w:val="20"/>
                <w:szCs w:val="20"/>
              </w:rPr>
              <w:t>140.000</w:t>
            </w:r>
          </w:p>
          <w:p w14:paraId="47B2EE40" w14:textId="7E8FFE6B" w:rsidR="00F27FFD" w:rsidRPr="008E6D65" w:rsidRDefault="00F27FFD" w:rsidP="00F27FFD">
            <w:pPr>
              <w:spacing w:after="120" w:line="240" w:lineRule="auto"/>
              <w:jc w:val="center"/>
              <w:rPr>
                <w:rFonts w:cs="Times New Roman"/>
                <w:sz w:val="20"/>
                <w:szCs w:val="20"/>
              </w:rPr>
            </w:pPr>
          </w:p>
        </w:tc>
      </w:tr>
      <w:tr w:rsidR="00F27FFD" w:rsidRPr="008E6D65" w14:paraId="2801B684" w14:textId="77777777" w:rsidTr="0217F16E">
        <w:trPr>
          <w:cantSplit/>
          <w:trHeight w:val="300"/>
          <w:jc w:val="center"/>
        </w:trPr>
        <w:tc>
          <w:tcPr>
            <w:tcW w:w="2150" w:type="dxa"/>
          </w:tcPr>
          <w:p w14:paraId="3BA0CC84" w14:textId="78CECBB9" w:rsidR="00F27FFD" w:rsidRPr="008E6D65" w:rsidRDefault="027B04AF" w:rsidP="00F27FFD">
            <w:pPr>
              <w:pStyle w:val="CellColumn"/>
              <w:jc w:val="left"/>
              <w:rPr>
                <w:lang w:val="hr-HR"/>
              </w:rPr>
            </w:pPr>
            <w:r w:rsidRPr="14181C33">
              <w:rPr>
                <w:lang w:val="hr-HR"/>
              </w:rPr>
              <w:t>Broj</w:t>
            </w:r>
            <w:r w:rsidR="1747DB79" w:rsidRPr="14181C33">
              <w:rPr>
                <w:lang w:val="hr-HR"/>
              </w:rPr>
              <w:t xml:space="preserve"> </w:t>
            </w:r>
            <w:r w:rsidR="49596DF7" w:rsidRPr="14181C33">
              <w:rPr>
                <w:lang w:val="hr-HR"/>
              </w:rPr>
              <w:t>novo</w:t>
            </w:r>
            <w:r w:rsidR="1D92A351" w:rsidRPr="14181C33">
              <w:rPr>
                <w:lang w:val="hr-HR"/>
              </w:rPr>
              <w:t xml:space="preserve">objavljenih obrazovnih aktivnosti </w:t>
            </w:r>
            <w:r w:rsidR="70095AF6" w:rsidRPr="14181C33">
              <w:rPr>
                <w:lang w:val="hr-HR"/>
              </w:rPr>
              <w:t>u EMA-i</w:t>
            </w:r>
          </w:p>
        </w:tc>
        <w:tc>
          <w:tcPr>
            <w:tcW w:w="2150" w:type="dxa"/>
          </w:tcPr>
          <w:p w14:paraId="22D2A9DD" w14:textId="306A671A" w:rsidR="00F27FFD" w:rsidRPr="008E6D65" w:rsidRDefault="16FC40DC" w:rsidP="00F27FFD">
            <w:pPr>
              <w:pStyle w:val="CellColumn"/>
              <w:jc w:val="left"/>
              <w:rPr>
                <w:lang w:val="hr-HR"/>
              </w:rPr>
            </w:pPr>
            <w:r w:rsidRPr="0217F16E">
              <w:rPr>
                <w:lang w:val="hr-HR"/>
              </w:rPr>
              <w:t xml:space="preserve">Broj </w:t>
            </w:r>
            <w:r w:rsidR="2D45D5B8" w:rsidRPr="0217F16E">
              <w:rPr>
                <w:lang w:val="hr-HR"/>
              </w:rPr>
              <w:t xml:space="preserve"> objavljenih obrazovnih aktivnosti</w:t>
            </w:r>
            <w:r w:rsidR="1B5EFFD1" w:rsidRPr="0217F16E">
              <w:rPr>
                <w:lang w:val="hr-HR"/>
              </w:rPr>
              <w:t xml:space="preserve"> u kalendarskoj godini</w:t>
            </w:r>
          </w:p>
        </w:tc>
        <w:tc>
          <w:tcPr>
            <w:tcW w:w="879" w:type="dxa"/>
            <w:vAlign w:val="center"/>
          </w:tcPr>
          <w:p w14:paraId="06CB48D3" w14:textId="649581FB" w:rsidR="00F27FFD" w:rsidRPr="008E6D65" w:rsidRDefault="00AB62D6" w:rsidP="00F27FFD">
            <w:pPr>
              <w:spacing w:after="120" w:line="240" w:lineRule="auto"/>
              <w:jc w:val="center"/>
              <w:rPr>
                <w:rFonts w:cs="Times New Roman"/>
                <w:sz w:val="20"/>
                <w:szCs w:val="20"/>
              </w:rPr>
            </w:pPr>
            <w:r w:rsidRPr="008E6D65">
              <w:rPr>
                <w:rFonts w:cs="Times New Roman"/>
                <w:sz w:val="20"/>
                <w:szCs w:val="20"/>
              </w:rPr>
              <w:t>Broj</w:t>
            </w:r>
          </w:p>
        </w:tc>
        <w:tc>
          <w:tcPr>
            <w:tcW w:w="879" w:type="dxa"/>
            <w:vAlign w:val="center"/>
          </w:tcPr>
          <w:p w14:paraId="5973AFFE" w14:textId="669C1733" w:rsidR="11CE0117" w:rsidRDefault="11CE0117" w:rsidP="14181C33">
            <w:pPr>
              <w:spacing w:line="240" w:lineRule="auto"/>
              <w:jc w:val="center"/>
              <w:rPr>
                <w:rFonts w:cs="Times New Roman"/>
                <w:sz w:val="20"/>
                <w:szCs w:val="20"/>
              </w:rPr>
            </w:pPr>
            <w:r w:rsidRPr="14181C33">
              <w:rPr>
                <w:rFonts w:cs="Times New Roman"/>
                <w:sz w:val="20"/>
                <w:szCs w:val="20"/>
              </w:rPr>
              <w:t>827</w:t>
            </w:r>
          </w:p>
        </w:tc>
        <w:tc>
          <w:tcPr>
            <w:tcW w:w="879" w:type="dxa"/>
            <w:vAlign w:val="center"/>
          </w:tcPr>
          <w:p w14:paraId="3FB56958" w14:textId="7D0223B0" w:rsidR="00F27FFD" w:rsidRPr="008E6D65" w:rsidRDefault="34F67980" w:rsidP="00F27FFD">
            <w:pPr>
              <w:spacing w:after="120" w:line="240" w:lineRule="auto"/>
              <w:jc w:val="center"/>
              <w:rPr>
                <w:rFonts w:cs="Times New Roman"/>
                <w:sz w:val="20"/>
                <w:szCs w:val="20"/>
              </w:rPr>
            </w:pPr>
            <w:r w:rsidRPr="14181C33">
              <w:rPr>
                <w:rFonts w:cs="Times New Roman"/>
                <w:sz w:val="20"/>
                <w:szCs w:val="20"/>
              </w:rPr>
              <w:t>6</w:t>
            </w:r>
            <w:r w:rsidR="14C05042" w:rsidRPr="14181C33">
              <w:rPr>
                <w:rFonts w:cs="Times New Roman"/>
                <w:sz w:val="20"/>
                <w:szCs w:val="20"/>
              </w:rPr>
              <w:t>94</w:t>
            </w:r>
          </w:p>
        </w:tc>
        <w:tc>
          <w:tcPr>
            <w:tcW w:w="879" w:type="dxa"/>
            <w:vAlign w:val="center"/>
          </w:tcPr>
          <w:p w14:paraId="2D9732A1" w14:textId="0B6BCAEC" w:rsidR="00F27FFD" w:rsidRPr="008E6D65" w:rsidRDefault="00FD1832" w:rsidP="00F27FFD">
            <w:pPr>
              <w:pStyle w:val="CellColumn"/>
              <w:jc w:val="center"/>
              <w:rPr>
                <w:lang w:val="hr-HR"/>
              </w:rPr>
            </w:pPr>
            <w:r w:rsidRPr="008E6D65">
              <w:rPr>
                <w:lang w:val="hr-HR"/>
              </w:rPr>
              <w:t>CARNET</w:t>
            </w:r>
          </w:p>
        </w:tc>
        <w:tc>
          <w:tcPr>
            <w:tcW w:w="879" w:type="dxa"/>
            <w:vAlign w:val="center"/>
          </w:tcPr>
          <w:p w14:paraId="1C7E2647" w14:textId="56200F92" w:rsidR="00F27FFD" w:rsidRPr="008E6D65" w:rsidRDefault="4299A112" w:rsidP="00F27FFD">
            <w:pPr>
              <w:spacing w:after="120" w:line="240" w:lineRule="auto"/>
              <w:jc w:val="center"/>
              <w:rPr>
                <w:rFonts w:cs="Times New Roman"/>
                <w:sz w:val="20"/>
                <w:szCs w:val="20"/>
              </w:rPr>
            </w:pPr>
            <w:r w:rsidRPr="14181C33">
              <w:rPr>
                <w:rFonts w:cs="Times New Roman"/>
                <w:sz w:val="20"/>
                <w:szCs w:val="20"/>
              </w:rPr>
              <w:t>800</w:t>
            </w:r>
          </w:p>
        </w:tc>
        <w:tc>
          <w:tcPr>
            <w:tcW w:w="879" w:type="dxa"/>
            <w:vAlign w:val="center"/>
          </w:tcPr>
          <w:p w14:paraId="2E8F38D4" w14:textId="27023EF7" w:rsidR="00F27FFD" w:rsidRPr="008E6D65" w:rsidRDefault="7625313D" w:rsidP="001A4F50">
            <w:pPr>
              <w:spacing w:after="120" w:line="240" w:lineRule="auto"/>
              <w:rPr>
                <w:rFonts w:cs="Times New Roman"/>
                <w:sz w:val="20"/>
                <w:szCs w:val="20"/>
              </w:rPr>
            </w:pPr>
            <w:r w:rsidRPr="14181C33">
              <w:rPr>
                <w:rFonts w:cs="Times New Roman"/>
                <w:sz w:val="20"/>
                <w:szCs w:val="20"/>
              </w:rPr>
              <w:t>800</w:t>
            </w:r>
          </w:p>
        </w:tc>
        <w:tc>
          <w:tcPr>
            <w:tcW w:w="879" w:type="dxa"/>
            <w:vAlign w:val="center"/>
          </w:tcPr>
          <w:p w14:paraId="4783D7FC" w14:textId="68FEFE9A" w:rsidR="00F27FFD" w:rsidRPr="008E6D65" w:rsidRDefault="4E1BBE8A" w:rsidP="00F27FFD">
            <w:pPr>
              <w:spacing w:after="120" w:line="240" w:lineRule="auto"/>
              <w:jc w:val="center"/>
              <w:rPr>
                <w:rFonts w:cs="Times New Roman"/>
                <w:sz w:val="20"/>
                <w:szCs w:val="20"/>
              </w:rPr>
            </w:pPr>
            <w:r w:rsidRPr="14181C33">
              <w:rPr>
                <w:rFonts w:cs="Times New Roman"/>
                <w:sz w:val="20"/>
                <w:szCs w:val="20"/>
              </w:rPr>
              <w:t>800</w:t>
            </w:r>
          </w:p>
        </w:tc>
      </w:tr>
      <w:tr w:rsidR="00F27FFD" w:rsidRPr="002A4780" w14:paraId="7D7A2D21" w14:textId="77777777" w:rsidTr="0217F16E">
        <w:trPr>
          <w:cantSplit/>
          <w:trHeight w:val="300"/>
          <w:jc w:val="center"/>
        </w:trPr>
        <w:tc>
          <w:tcPr>
            <w:tcW w:w="2150" w:type="dxa"/>
          </w:tcPr>
          <w:p w14:paraId="64C3A2DE" w14:textId="00B07670" w:rsidR="00F27FFD" w:rsidRPr="008E6D65" w:rsidRDefault="1B907652" w:rsidP="00F27FFD">
            <w:pPr>
              <w:pStyle w:val="CellColumn"/>
              <w:jc w:val="left"/>
              <w:rPr>
                <w:lang w:val="hr-HR"/>
              </w:rPr>
            </w:pPr>
            <w:r w:rsidRPr="14181C33">
              <w:rPr>
                <w:lang w:val="hr-HR"/>
              </w:rPr>
              <w:t>Ukupan b</w:t>
            </w:r>
            <w:r w:rsidR="45F6116C" w:rsidRPr="14181C33">
              <w:rPr>
                <w:lang w:val="hr-HR"/>
              </w:rPr>
              <w:t xml:space="preserve">roj </w:t>
            </w:r>
            <w:r w:rsidR="0869D3F8" w:rsidRPr="14181C33">
              <w:rPr>
                <w:lang w:val="hr-HR"/>
              </w:rPr>
              <w:t>objavljenih digitalnih obrazovnih sadržaja</w:t>
            </w:r>
            <w:r w:rsidR="336A58C7" w:rsidRPr="14181C33">
              <w:rPr>
                <w:lang w:val="hr-HR"/>
              </w:rPr>
              <w:t xml:space="preserve"> Edutorija</w:t>
            </w:r>
          </w:p>
        </w:tc>
        <w:tc>
          <w:tcPr>
            <w:tcW w:w="2150" w:type="dxa"/>
          </w:tcPr>
          <w:p w14:paraId="404C1257" w14:textId="5481836F" w:rsidR="00F27FFD" w:rsidRPr="008E6D65" w:rsidRDefault="00A65333" w:rsidP="00F27FFD">
            <w:pPr>
              <w:pStyle w:val="CellColumn"/>
              <w:jc w:val="left"/>
              <w:rPr>
                <w:lang w:val="hr-HR"/>
              </w:rPr>
            </w:pPr>
            <w:r w:rsidRPr="008E6D65">
              <w:rPr>
                <w:lang w:val="hr-HR"/>
              </w:rPr>
              <w:t>Broj pristupa korisnika</w:t>
            </w:r>
          </w:p>
        </w:tc>
        <w:tc>
          <w:tcPr>
            <w:tcW w:w="879" w:type="dxa"/>
            <w:vAlign w:val="center"/>
          </w:tcPr>
          <w:p w14:paraId="41685877" w14:textId="7168AB05" w:rsidR="00F27FFD" w:rsidRPr="008E6D65" w:rsidRDefault="00A65333" w:rsidP="00F27FFD">
            <w:pPr>
              <w:spacing w:after="120" w:line="240" w:lineRule="auto"/>
              <w:jc w:val="center"/>
              <w:rPr>
                <w:rFonts w:cs="Times New Roman"/>
                <w:sz w:val="20"/>
                <w:szCs w:val="20"/>
              </w:rPr>
            </w:pPr>
            <w:r w:rsidRPr="008E6D65">
              <w:rPr>
                <w:rFonts w:cs="Times New Roman"/>
                <w:sz w:val="20"/>
                <w:szCs w:val="20"/>
              </w:rPr>
              <w:t>Broj</w:t>
            </w:r>
          </w:p>
        </w:tc>
        <w:tc>
          <w:tcPr>
            <w:tcW w:w="879" w:type="dxa"/>
            <w:vAlign w:val="center"/>
          </w:tcPr>
          <w:p w14:paraId="004A759E" w14:textId="2035B307" w:rsidR="3164CE2D" w:rsidRDefault="60CB17AF" w:rsidP="14181C33">
            <w:pPr>
              <w:spacing w:line="240" w:lineRule="auto"/>
              <w:jc w:val="center"/>
              <w:rPr>
                <w:rFonts w:cs="Times New Roman"/>
                <w:sz w:val="20"/>
                <w:szCs w:val="20"/>
              </w:rPr>
            </w:pPr>
            <w:r w:rsidRPr="0217F16E">
              <w:rPr>
                <w:rFonts w:cs="Times New Roman"/>
                <w:sz w:val="20"/>
                <w:szCs w:val="20"/>
              </w:rPr>
              <w:t>30</w:t>
            </w:r>
            <w:r w:rsidR="10B10B3A" w:rsidRPr="0217F16E">
              <w:rPr>
                <w:rFonts w:cs="Times New Roman"/>
                <w:sz w:val="20"/>
                <w:szCs w:val="20"/>
              </w:rPr>
              <w:t>.</w:t>
            </w:r>
            <w:r w:rsidRPr="0217F16E">
              <w:rPr>
                <w:rFonts w:cs="Times New Roman"/>
                <w:sz w:val="20"/>
                <w:szCs w:val="20"/>
              </w:rPr>
              <w:t>692</w:t>
            </w:r>
          </w:p>
        </w:tc>
        <w:tc>
          <w:tcPr>
            <w:tcW w:w="879" w:type="dxa"/>
            <w:vAlign w:val="center"/>
          </w:tcPr>
          <w:p w14:paraId="5B16A44C" w14:textId="0CBC6255" w:rsidR="00F27FFD" w:rsidRPr="008E6D65" w:rsidRDefault="1DB19B51" w:rsidP="00F27FFD">
            <w:pPr>
              <w:spacing w:after="120" w:line="240" w:lineRule="auto"/>
              <w:jc w:val="center"/>
              <w:rPr>
                <w:rFonts w:cs="Times New Roman"/>
                <w:sz w:val="20"/>
                <w:szCs w:val="20"/>
              </w:rPr>
            </w:pPr>
            <w:r w:rsidRPr="0217F16E">
              <w:rPr>
                <w:rFonts w:cs="Times New Roman"/>
                <w:sz w:val="20"/>
                <w:szCs w:val="20"/>
              </w:rPr>
              <w:t>34</w:t>
            </w:r>
            <w:r w:rsidR="3C147B8E" w:rsidRPr="0217F16E">
              <w:rPr>
                <w:rFonts w:cs="Times New Roman"/>
                <w:sz w:val="20"/>
                <w:szCs w:val="20"/>
              </w:rPr>
              <w:t>.</w:t>
            </w:r>
            <w:r w:rsidRPr="0217F16E">
              <w:rPr>
                <w:rFonts w:cs="Times New Roman"/>
                <w:sz w:val="20"/>
                <w:szCs w:val="20"/>
              </w:rPr>
              <w:t>992</w:t>
            </w:r>
          </w:p>
        </w:tc>
        <w:tc>
          <w:tcPr>
            <w:tcW w:w="879" w:type="dxa"/>
            <w:vAlign w:val="center"/>
          </w:tcPr>
          <w:p w14:paraId="0EA9D400" w14:textId="677D4752" w:rsidR="00F27FFD" w:rsidRPr="008E6D65" w:rsidRDefault="00104629" w:rsidP="00F27FFD">
            <w:pPr>
              <w:pStyle w:val="CellColumn"/>
              <w:jc w:val="center"/>
              <w:rPr>
                <w:lang w:val="hr-HR"/>
              </w:rPr>
            </w:pPr>
            <w:r w:rsidRPr="008E6D65">
              <w:rPr>
                <w:lang w:val="hr-HR"/>
              </w:rPr>
              <w:t>CARNET</w:t>
            </w:r>
          </w:p>
        </w:tc>
        <w:tc>
          <w:tcPr>
            <w:tcW w:w="879" w:type="dxa"/>
            <w:vAlign w:val="center"/>
          </w:tcPr>
          <w:p w14:paraId="2436B60E" w14:textId="321520D6" w:rsidR="00F27FFD" w:rsidRPr="008E6D65" w:rsidRDefault="2EE56F76" w:rsidP="00F27FFD">
            <w:pPr>
              <w:spacing w:after="120" w:line="240" w:lineRule="auto"/>
              <w:jc w:val="center"/>
              <w:rPr>
                <w:rFonts w:cs="Times New Roman"/>
                <w:sz w:val="20"/>
                <w:szCs w:val="20"/>
              </w:rPr>
            </w:pPr>
            <w:r w:rsidRPr="14181C33">
              <w:rPr>
                <w:rFonts w:cs="Times New Roman"/>
                <w:sz w:val="20"/>
                <w:szCs w:val="20"/>
              </w:rPr>
              <w:t>39.000</w:t>
            </w:r>
          </w:p>
        </w:tc>
        <w:tc>
          <w:tcPr>
            <w:tcW w:w="879" w:type="dxa"/>
            <w:vAlign w:val="center"/>
          </w:tcPr>
          <w:p w14:paraId="61F2F773" w14:textId="6F997B6E" w:rsidR="00F27FFD" w:rsidRPr="008E6D65" w:rsidRDefault="3F554FC1" w:rsidP="00F27FFD">
            <w:pPr>
              <w:spacing w:after="120" w:line="240" w:lineRule="auto"/>
              <w:jc w:val="center"/>
              <w:rPr>
                <w:rFonts w:cs="Times New Roman"/>
                <w:sz w:val="20"/>
                <w:szCs w:val="20"/>
              </w:rPr>
            </w:pPr>
            <w:r w:rsidRPr="14181C33">
              <w:rPr>
                <w:rFonts w:cs="Times New Roman"/>
                <w:sz w:val="20"/>
                <w:szCs w:val="20"/>
              </w:rPr>
              <w:t>43.000</w:t>
            </w:r>
          </w:p>
        </w:tc>
        <w:tc>
          <w:tcPr>
            <w:tcW w:w="879" w:type="dxa"/>
            <w:vAlign w:val="center"/>
          </w:tcPr>
          <w:p w14:paraId="410BD1BE" w14:textId="6E2130AB" w:rsidR="00F27FFD" w:rsidRPr="008E6D65" w:rsidRDefault="5FA6DBE6" w:rsidP="00F27FFD">
            <w:pPr>
              <w:spacing w:after="120" w:line="240" w:lineRule="auto"/>
              <w:jc w:val="center"/>
              <w:rPr>
                <w:rFonts w:cs="Times New Roman"/>
                <w:sz w:val="20"/>
                <w:szCs w:val="20"/>
              </w:rPr>
            </w:pPr>
            <w:r w:rsidRPr="14181C33">
              <w:rPr>
                <w:rFonts w:cs="Times New Roman"/>
                <w:sz w:val="20"/>
                <w:szCs w:val="20"/>
              </w:rPr>
              <w:t>47.000</w:t>
            </w:r>
          </w:p>
        </w:tc>
      </w:tr>
    </w:tbl>
    <w:p w14:paraId="3D2534DB" w14:textId="66A2E6AE" w:rsidR="61E0A467" w:rsidRPr="002A4780" w:rsidRDefault="61E0A467" w:rsidP="61E0A467"/>
    <w:p w14:paraId="2007DF63" w14:textId="77777777" w:rsidR="00511021" w:rsidRPr="002A4780" w:rsidRDefault="00511021" w:rsidP="006867C1">
      <w:pPr>
        <w:rPr>
          <w:rFonts w:cs="Times New Roman"/>
        </w:rPr>
      </w:pPr>
    </w:p>
    <w:p w14:paraId="44232C3B" w14:textId="0EE31085" w:rsidR="0086204E" w:rsidRPr="008E6D65" w:rsidRDefault="0086204E" w:rsidP="6D323AF5">
      <w:pPr>
        <w:pStyle w:val="Heading4"/>
        <w:rPr>
          <w:lang w:val="hr-HR"/>
        </w:rPr>
      </w:pPr>
      <w:r w:rsidRPr="008E6D65">
        <w:rPr>
          <w:lang w:val="hr-HR"/>
        </w:rPr>
        <w:lastRenderedPageBreak/>
        <w:t xml:space="preserve">K406669 </w:t>
      </w:r>
      <w:r w:rsidR="00CB1518" w:rsidRPr="008E6D65">
        <w:rPr>
          <w:lang w:val="hr-HR"/>
        </w:rPr>
        <w:t>CARNET</w:t>
      </w:r>
      <w:r w:rsidRPr="008E6D65">
        <w:rPr>
          <w:lang w:val="hr-HR"/>
        </w:rPr>
        <w:t xml:space="preserve"> - ZAJEDNIČKA RK INFRASTRUKTURA</w:t>
      </w:r>
    </w:p>
    <w:p w14:paraId="1464A735" w14:textId="77777777" w:rsidR="0086204E" w:rsidRPr="008E6D65" w:rsidRDefault="0086204E" w:rsidP="6D323AF5">
      <w:pPr>
        <w:pStyle w:val="Heading8"/>
        <w:jc w:val="left"/>
        <w:rPr>
          <w:lang w:val="hr-HR"/>
        </w:rPr>
      </w:pPr>
      <w:r w:rsidRPr="008E6D65">
        <w:rPr>
          <w:lang w:val="hr-HR"/>
        </w:rPr>
        <w:t>Zakonske i druge pravne osnove</w:t>
      </w:r>
    </w:p>
    <w:sdt>
      <w:sdtPr>
        <w:rPr>
          <w:rFonts w:cs="Times New Roman"/>
        </w:rPr>
        <w:tag w:val="goog_rdk_205"/>
        <w:id w:val="-1695835342"/>
        <w:placeholder>
          <w:docPart w:val="DefaultPlaceholder_1081868574"/>
        </w:placeholder>
      </w:sdtPr>
      <w:sdtEndPr/>
      <w:sdtContent>
        <w:p w14:paraId="5A78930D" w14:textId="77777777" w:rsidR="008B5757" w:rsidRPr="008E6D65" w:rsidRDefault="008B5757" w:rsidP="6D323AF5">
          <w:pPr>
            <w:numPr>
              <w:ilvl w:val="0"/>
              <w:numId w:val="13"/>
            </w:numPr>
            <w:pBdr>
              <w:top w:val="nil"/>
              <w:left w:val="nil"/>
              <w:bottom w:val="nil"/>
              <w:right w:val="nil"/>
              <w:between w:val="nil"/>
            </w:pBdr>
            <w:spacing w:after="0"/>
            <w:rPr>
              <w:rFonts w:cs="Times New Roman"/>
              <w:color w:val="000000"/>
            </w:rPr>
          </w:pPr>
          <w:r w:rsidRPr="008E6D65">
            <w:rPr>
              <w:rFonts w:cs="Times New Roman"/>
              <w:color w:val="000000" w:themeColor="text1"/>
            </w:rPr>
            <w:t>Uredba o Hrvatskoj akademskoj i istraživačkoj mreži CARNET</w:t>
          </w:r>
          <w:sdt>
            <w:sdtPr>
              <w:rPr>
                <w:rFonts w:cs="Times New Roman"/>
              </w:rPr>
              <w:tag w:val="goog_rdk_203"/>
              <w:id w:val="-1364052427"/>
              <w:placeholder>
                <w:docPart w:val="DefaultPlaceholder_1081868574"/>
              </w:placeholder>
            </w:sdtPr>
            <w:sdtEndPr/>
            <w:sdtContent/>
          </w:sdt>
          <w:sdt>
            <w:sdtPr>
              <w:rPr>
                <w:rFonts w:cs="Times New Roman"/>
              </w:rPr>
              <w:tag w:val="goog_rdk_204"/>
              <w:id w:val="-589004715"/>
              <w:placeholder>
                <w:docPart w:val="DefaultPlaceholder_1081868574"/>
              </w:placeholder>
            </w:sdtPr>
            <w:sdtEndPr/>
            <w:sdtContent/>
          </w:sdt>
        </w:p>
      </w:sdtContent>
    </w:sdt>
    <w:sdt>
      <w:sdtPr>
        <w:rPr>
          <w:rFonts w:cs="Times New Roman"/>
        </w:rPr>
        <w:tag w:val="goog_rdk_206"/>
        <w:id w:val="996071028"/>
        <w:placeholder>
          <w:docPart w:val="DefaultPlaceholder_1081868574"/>
        </w:placeholder>
      </w:sdtPr>
      <w:sdtEndPr/>
      <w:sdtContent>
        <w:p w14:paraId="5EAE2DA4" w14:textId="77777777" w:rsidR="008B5757" w:rsidRPr="008E6D65" w:rsidRDefault="008B5757" w:rsidP="6D323AF5">
          <w:pPr>
            <w:numPr>
              <w:ilvl w:val="0"/>
              <w:numId w:val="13"/>
            </w:numPr>
            <w:rPr>
              <w:rFonts w:eastAsia="Arial" w:cs="Times New Roman"/>
              <w:color w:val="000000"/>
            </w:rPr>
          </w:pPr>
          <w:r w:rsidRPr="008E6D65">
            <w:rPr>
              <w:rFonts w:cs="Times New Roman"/>
            </w:rPr>
            <w:t>Statut Hrvatske akademske i istraživačke mreže CARNET</w:t>
          </w:r>
        </w:p>
      </w:sdtContent>
    </w:sdt>
    <w:p w14:paraId="799F042A" w14:textId="42F082FA" w:rsidR="61E0A467" w:rsidRDefault="344AC6C0" w:rsidP="6D323AF5">
      <w:pPr>
        <w:rPr>
          <w:rFonts w:eastAsia="Times New Roman" w:cs="Times New Roman"/>
        </w:rPr>
      </w:pPr>
      <w:r w:rsidRPr="14181C33">
        <w:rPr>
          <w:rFonts w:eastAsia="Times New Roman" w:cs="Times New Roman"/>
        </w:rPr>
        <w:t xml:space="preserve"> Za povezivanje CARNET-ovih ustanova na okosnicu CARNET mreže te za izgradnju jezgre same mreže, potrebno je uz telekomunikacijske kapacitete i vodove osigurati i odgovarajuću komunikacijsku opremu, sukladno zahtjevima novih tehnologija. Riječ je o aktivnoj mrežnoj opremi kao što su usmjerivači, preklopnici i slični uređaji koji omogućuju stabilan, siguran i učinkovit prijenos podataka.</w:t>
      </w:r>
      <w:r w:rsidR="481F1CA9" w:rsidRPr="14181C33">
        <w:rPr>
          <w:rFonts w:eastAsia="Times New Roman" w:cs="Times New Roman"/>
        </w:rPr>
        <w:t xml:space="preserve"> </w:t>
      </w:r>
      <w:r w:rsidR="5020EB6A" w:rsidRPr="14181C33">
        <w:rPr>
          <w:rFonts w:eastAsia="Times New Roman" w:cs="Times New Roman"/>
        </w:rPr>
        <w:t xml:space="preserve"> Također cilj ove aktivnosti jest izgradnja vlastite svjetlovodne infrastrukture za povezivanje lokacija ustanova na CARNET mrežu u suradnji s jedinicama lokalne samouprave. Time se osigurava veća neovisnost, pouzdanost i dugoročna održivost mrežne povezanosti ustanova.</w:t>
      </w:r>
      <w:r w:rsidR="481F1CA9" w:rsidRPr="14181C33">
        <w:rPr>
          <w:rFonts w:eastAsia="Times New Roman" w:cs="Times New Roman"/>
        </w:rPr>
        <w:t xml:space="preserve"> </w:t>
      </w:r>
      <w:r w:rsidR="5A291FC9" w:rsidRPr="14181C33">
        <w:rPr>
          <w:rFonts w:eastAsia="Times New Roman" w:cs="Times New Roman"/>
        </w:rPr>
        <w:t xml:space="preserve"> Aktivnost također obuhvaća implementaciju sustava u skladu s Uredbom Vlade Republike Hrvatske o obvezama iz područja nacionalne sigurnosti za pravne i fizičke osobe u telekomunikacijama, Dopisom Ureda Vijeća za nacionalnu sigurnost te Zakonom o sigurnosno-obavještajnom sustavu Republike Hrvatske. Dodatno, predviđena je nadogradnja i održavanje sustava za obranu od distribuiranih računalnih napada (aDDoS), čime se osigurava viša razina zaštite CARNET mreže i korisnika.</w:t>
      </w:r>
    </w:p>
    <w:p w14:paraId="086F22A2" w14:textId="77777777" w:rsidR="00C913FB" w:rsidRPr="00C913FB" w:rsidRDefault="00C913FB" w:rsidP="6D323AF5">
      <w:pPr>
        <w:rPr>
          <w:rFonts w:eastAsia="Times New Roman" w:cs="Times New Roman"/>
        </w:rPr>
      </w:pPr>
    </w:p>
    <w:p w14:paraId="18FD4AB6" w14:textId="77777777" w:rsidR="0086204E" w:rsidRPr="008E6D65" w:rsidRDefault="0086204E" w:rsidP="6D323AF5">
      <w:pPr>
        <w:pStyle w:val="Heading8"/>
        <w:jc w:val="left"/>
        <w:rPr>
          <w:lang w:val="hr-HR"/>
        </w:rPr>
      </w:pPr>
      <w:r w:rsidRPr="008E6D65">
        <w:rPr>
          <w:lang w:val="hr-HR"/>
        </w:rPr>
        <w:t>Pokazatelji rezultata</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292"/>
        <w:gridCol w:w="2292"/>
        <w:gridCol w:w="937"/>
        <w:gridCol w:w="937"/>
        <w:gridCol w:w="937"/>
        <w:gridCol w:w="937"/>
        <w:gridCol w:w="937"/>
        <w:gridCol w:w="937"/>
      </w:tblGrid>
      <w:tr w:rsidR="0086204E" w:rsidRPr="008E6D65" w14:paraId="64900856" w14:textId="77777777" w:rsidTr="14181C33">
        <w:trPr>
          <w:cantSplit/>
          <w:jc w:val="center"/>
        </w:trPr>
        <w:tc>
          <w:tcPr>
            <w:tcW w:w="2245" w:type="dxa"/>
            <w:shd w:val="clear" w:color="auto" w:fill="B5C0D8"/>
            <w:vAlign w:val="center"/>
          </w:tcPr>
          <w:p w14:paraId="4827E868" w14:textId="77777777" w:rsidR="0086204E" w:rsidRPr="008E6D65" w:rsidRDefault="0086204E" w:rsidP="6D323AF5">
            <w:pPr>
              <w:spacing w:after="120" w:line="240" w:lineRule="auto"/>
              <w:jc w:val="center"/>
              <w:rPr>
                <w:rFonts w:cs="Times New Roman"/>
                <w:sz w:val="20"/>
                <w:szCs w:val="20"/>
              </w:rPr>
            </w:pPr>
            <w:r w:rsidRPr="008E6D65">
              <w:rPr>
                <w:rFonts w:cs="Times New Roman"/>
                <w:sz w:val="20"/>
                <w:szCs w:val="20"/>
              </w:rPr>
              <w:t>Pokazatelj rezultata</w:t>
            </w:r>
          </w:p>
        </w:tc>
        <w:tc>
          <w:tcPr>
            <w:tcW w:w="2245" w:type="dxa"/>
            <w:shd w:val="clear" w:color="auto" w:fill="B5C0D8"/>
            <w:vAlign w:val="center"/>
          </w:tcPr>
          <w:p w14:paraId="3E0BB1C7" w14:textId="77777777" w:rsidR="0086204E" w:rsidRPr="008E6D65" w:rsidRDefault="0086204E" w:rsidP="6D323AF5">
            <w:pPr>
              <w:pStyle w:val="CellHeader"/>
              <w:jc w:val="center"/>
              <w:rPr>
                <w:lang w:val="hr-HR"/>
              </w:rPr>
            </w:pPr>
            <w:r w:rsidRPr="008E6D65">
              <w:rPr>
                <w:lang w:val="hr-HR"/>
              </w:rPr>
              <w:t>Definicija</w:t>
            </w:r>
          </w:p>
        </w:tc>
        <w:tc>
          <w:tcPr>
            <w:tcW w:w="918" w:type="dxa"/>
            <w:shd w:val="clear" w:color="auto" w:fill="B5C0D8"/>
            <w:vAlign w:val="center"/>
          </w:tcPr>
          <w:p w14:paraId="61AFEA85" w14:textId="77777777" w:rsidR="0086204E" w:rsidRPr="008E6D65" w:rsidRDefault="0086204E" w:rsidP="6D323AF5">
            <w:pPr>
              <w:pStyle w:val="CellHeader"/>
              <w:jc w:val="center"/>
              <w:rPr>
                <w:lang w:val="hr-HR"/>
              </w:rPr>
            </w:pPr>
            <w:r w:rsidRPr="008E6D65">
              <w:rPr>
                <w:lang w:val="hr-HR"/>
              </w:rPr>
              <w:t>Jedinica</w:t>
            </w:r>
          </w:p>
        </w:tc>
        <w:tc>
          <w:tcPr>
            <w:tcW w:w="918" w:type="dxa"/>
            <w:shd w:val="clear" w:color="auto" w:fill="B5C0D8"/>
            <w:vAlign w:val="center"/>
          </w:tcPr>
          <w:p w14:paraId="34C4D83E" w14:textId="77777777" w:rsidR="0086204E" w:rsidRPr="008E6D65" w:rsidRDefault="0086204E" w:rsidP="6D323AF5">
            <w:pPr>
              <w:pStyle w:val="CellHeader"/>
              <w:jc w:val="center"/>
              <w:rPr>
                <w:lang w:val="hr-HR"/>
              </w:rPr>
            </w:pPr>
            <w:r w:rsidRPr="008E6D65">
              <w:rPr>
                <w:lang w:val="hr-HR"/>
              </w:rPr>
              <w:t>Polazna vrijednost</w:t>
            </w:r>
          </w:p>
        </w:tc>
        <w:tc>
          <w:tcPr>
            <w:tcW w:w="918" w:type="dxa"/>
            <w:shd w:val="clear" w:color="auto" w:fill="B5C0D8"/>
            <w:vAlign w:val="center"/>
          </w:tcPr>
          <w:p w14:paraId="7EA899E3" w14:textId="77777777" w:rsidR="0086204E" w:rsidRPr="008E6D65" w:rsidRDefault="0086204E" w:rsidP="6D323AF5">
            <w:pPr>
              <w:pStyle w:val="CellHeader"/>
              <w:jc w:val="center"/>
              <w:rPr>
                <w:lang w:val="hr-HR"/>
              </w:rPr>
            </w:pPr>
            <w:r w:rsidRPr="008E6D65">
              <w:rPr>
                <w:lang w:val="hr-HR"/>
              </w:rPr>
              <w:t>Izvor podataka</w:t>
            </w:r>
          </w:p>
        </w:tc>
        <w:tc>
          <w:tcPr>
            <w:tcW w:w="918" w:type="dxa"/>
            <w:shd w:val="clear" w:color="auto" w:fill="B5C0D8"/>
            <w:vAlign w:val="center"/>
          </w:tcPr>
          <w:p w14:paraId="252491BA" w14:textId="7F3ED806" w:rsidR="0086204E" w:rsidRPr="008E6D65" w:rsidRDefault="0086204E" w:rsidP="6D323AF5">
            <w:pPr>
              <w:pStyle w:val="CellHeader"/>
              <w:jc w:val="center"/>
              <w:rPr>
                <w:lang w:val="hr-HR"/>
              </w:rPr>
            </w:pPr>
            <w:r w:rsidRPr="4C43EBDC">
              <w:rPr>
                <w:lang w:val="hr-HR"/>
              </w:rPr>
              <w:t>Ciljana vrijednost (20</w:t>
            </w:r>
            <w:r w:rsidR="7EA6DC72" w:rsidRPr="4C43EBDC">
              <w:rPr>
                <w:lang w:val="hr-HR"/>
              </w:rPr>
              <w:t>2</w:t>
            </w:r>
            <w:r w:rsidR="00601739">
              <w:rPr>
                <w:lang w:val="hr-HR"/>
              </w:rPr>
              <w:t>6</w:t>
            </w:r>
            <w:r w:rsidRPr="4C43EBDC">
              <w:rPr>
                <w:lang w:val="hr-HR"/>
              </w:rPr>
              <w:t>.)</w:t>
            </w:r>
          </w:p>
        </w:tc>
        <w:tc>
          <w:tcPr>
            <w:tcW w:w="918" w:type="dxa"/>
            <w:shd w:val="clear" w:color="auto" w:fill="B5C0D8"/>
            <w:vAlign w:val="center"/>
          </w:tcPr>
          <w:p w14:paraId="06F75495" w14:textId="7629DB30" w:rsidR="0086204E" w:rsidRPr="008E6D65" w:rsidRDefault="0086204E" w:rsidP="6D323AF5">
            <w:pPr>
              <w:pStyle w:val="CellHeader"/>
              <w:jc w:val="center"/>
              <w:rPr>
                <w:lang w:val="hr-HR"/>
              </w:rPr>
            </w:pPr>
            <w:r w:rsidRPr="4C43EBDC">
              <w:rPr>
                <w:lang w:val="hr-HR"/>
              </w:rPr>
              <w:t>Ciljana vrijednost (202</w:t>
            </w:r>
            <w:r w:rsidR="00601739">
              <w:rPr>
                <w:lang w:val="hr-HR"/>
              </w:rPr>
              <w:t>7</w:t>
            </w:r>
            <w:r w:rsidRPr="4C43EBDC">
              <w:rPr>
                <w:lang w:val="hr-HR"/>
              </w:rPr>
              <w:t>.)</w:t>
            </w:r>
          </w:p>
        </w:tc>
        <w:tc>
          <w:tcPr>
            <w:tcW w:w="918" w:type="dxa"/>
            <w:shd w:val="clear" w:color="auto" w:fill="B5C0D8"/>
            <w:vAlign w:val="center"/>
          </w:tcPr>
          <w:p w14:paraId="59747A98" w14:textId="03B78078" w:rsidR="0086204E" w:rsidRPr="008E6D65" w:rsidRDefault="0086204E" w:rsidP="6D323AF5">
            <w:pPr>
              <w:pStyle w:val="CellHeader"/>
              <w:jc w:val="center"/>
              <w:rPr>
                <w:lang w:val="hr-HR"/>
              </w:rPr>
            </w:pPr>
            <w:r w:rsidRPr="4C43EBDC">
              <w:rPr>
                <w:lang w:val="hr-HR"/>
              </w:rPr>
              <w:t>Ciljana vrijednost (202</w:t>
            </w:r>
            <w:r w:rsidR="00601739">
              <w:rPr>
                <w:lang w:val="hr-HR"/>
              </w:rPr>
              <w:t>8</w:t>
            </w:r>
            <w:r w:rsidRPr="4C43EBDC">
              <w:rPr>
                <w:lang w:val="hr-HR"/>
              </w:rPr>
              <w:t>.)</w:t>
            </w:r>
          </w:p>
        </w:tc>
      </w:tr>
      <w:tr w:rsidR="0086204E" w:rsidRPr="008E6D65" w14:paraId="268811AF" w14:textId="77777777" w:rsidTr="14181C33">
        <w:trPr>
          <w:cantSplit/>
          <w:jc w:val="center"/>
        </w:trPr>
        <w:tc>
          <w:tcPr>
            <w:tcW w:w="2245" w:type="dxa"/>
          </w:tcPr>
          <w:p w14:paraId="4BAE4A44" w14:textId="38B2BC70" w:rsidR="0086204E" w:rsidRPr="008E6D65" w:rsidRDefault="369F1D91" w:rsidP="001A4F50">
            <w:pPr>
              <w:pStyle w:val="CellColumn"/>
              <w:jc w:val="left"/>
              <w:rPr>
                <w:color w:val="000000" w:themeColor="text1"/>
              </w:rPr>
            </w:pPr>
            <w:r w:rsidRPr="008E6D65">
              <w:rPr>
                <w:color w:val="000000" w:themeColor="text1"/>
              </w:rPr>
              <w:t>Nadogradnja komunikacijske opreme za CARNET mrežu</w:t>
            </w:r>
          </w:p>
          <w:p w14:paraId="049CB365" w14:textId="6C0CE27D" w:rsidR="0086204E" w:rsidRPr="008E6D65" w:rsidRDefault="0086204E" w:rsidP="6D323AF5">
            <w:pPr>
              <w:pStyle w:val="CellColumn"/>
              <w:jc w:val="left"/>
              <w:rPr>
                <w:lang w:val="hr-HR"/>
              </w:rPr>
            </w:pPr>
          </w:p>
        </w:tc>
        <w:tc>
          <w:tcPr>
            <w:tcW w:w="2245" w:type="dxa"/>
          </w:tcPr>
          <w:p w14:paraId="0A9AEF9A" w14:textId="5DA260DA" w:rsidR="0086204E" w:rsidRPr="008E6D65" w:rsidRDefault="25EBA349" w:rsidP="003B6468">
            <w:pPr>
              <w:pStyle w:val="CellColumn"/>
              <w:jc w:val="left"/>
            </w:pPr>
            <w:r w:rsidRPr="4C43EBDC">
              <w:rPr>
                <w:color w:val="000000" w:themeColor="text1"/>
                <w:sz w:val="19"/>
                <w:szCs w:val="19"/>
                <w:lang w:val="hr-HR"/>
              </w:rPr>
              <w:t>Razvojem</w:t>
            </w:r>
            <w:r w:rsidR="2BC88831" w:rsidRPr="4C43EBDC">
              <w:rPr>
                <w:color w:val="000000" w:themeColor="text1"/>
                <w:sz w:val="19"/>
                <w:szCs w:val="19"/>
                <w:lang w:val="hr-HR"/>
              </w:rPr>
              <w:t>,</w:t>
            </w:r>
            <w:r w:rsidRPr="4C43EBDC">
              <w:rPr>
                <w:color w:val="000000" w:themeColor="text1"/>
                <w:sz w:val="19"/>
                <w:szCs w:val="19"/>
                <w:lang w:val="hr-HR"/>
              </w:rPr>
              <w:t xml:space="preserve"> </w:t>
            </w:r>
            <w:r w:rsidR="08454D76" w:rsidRPr="4C43EBDC">
              <w:rPr>
                <w:color w:val="000000" w:themeColor="text1"/>
                <w:sz w:val="19"/>
                <w:szCs w:val="19"/>
                <w:lang w:val="hr-HR"/>
              </w:rPr>
              <w:t xml:space="preserve">potrebom za većim brzinama prijenosa podataka </w:t>
            </w:r>
            <w:r w:rsidRPr="4C43EBDC">
              <w:rPr>
                <w:color w:val="000000" w:themeColor="text1"/>
                <w:sz w:val="19"/>
                <w:szCs w:val="19"/>
                <w:lang w:val="hr-HR"/>
              </w:rPr>
              <w:t xml:space="preserve">i napretkom tehnologija za funkcioniranje i stabilnost CARNET mreže nadograđuje se novim komponentama komunikacijske opreme, a time se obnavljaju zastarjele i neadekvatne komponente. </w:t>
            </w:r>
            <w:r w:rsidRPr="4C43EBDC">
              <w:rPr>
                <w:lang w:val="hr-HR"/>
              </w:rPr>
              <w:t xml:space="preserve"> </w:t>
            </w:r>
          </w:p>
        </w:tc>
        <w:tc>
          <w:tcPr>
            <w:tcW w:w="918" w:type="dxa"/>
            <w:vAlign w:val="center"/>
          </w:tcPr>
          <w:p w14:paraId="5B7411ED" w14:textId="48D01ABF" w:rsidR="0086204E" w:rsidRPr="008E6D65" w:rsidRDefault="369F1D91"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w:t>
            </w:r>
          </w:p>
          <w:p w14:paraId="74E6AC7A" w14:textId="5BB41FE9" w:rsidR="0086204E" w:rsidRPr="008E6D65" w:rsidRDefault="0086204E" w:rsidP="6D323AF5">
            <w:pPr>
              <w:spacing w:after="120" w:line="240" w:lineRule="auto"/>
              <w:jc w:val="center"/>
              <w:rPr>
                <w:rFonts w:cs="Times New Roman"/>
                <w:sz w:val="20"/>
                <w:szCs w:val="20"/>
              </w:rPr>
            </w:pPr>
          </w:p>
        </w:tc>
        <w:tc>
          <w:tcPr>
            <w:tcW w:w="918" w:type="dxa"/>
            <w:vAlign w:val="center"/>
          </w:tcPr>
          <w:p w14:paraId="78B77D7B" w14:textId="40758D55" w:rsidR="0086204E" w:rsidRPr="008E6D65" w:rsidRDefault="369F1D91"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5073B3BD" w14:textId="664735AD" w:rsidR="0086204E" w:rsidRPr="008E6D65" w:rsidRDefault="0086204E" w:rsidP="6D323AF5">
            <w:pPr>
              <w:spacing w:after="120" w:line="240" w:lineRule="auto"/>
              <w:jc w:val="center"/>
              <w:rPr>
                <w:rFonts w:cs="Times New Roman"/>
                <w:sz w:val="20"/>
                <w:szCs w:val="20"/>
              </w:rPr>
            </w:pPr>
          </w:p>
        </w:tc>
        <w:tc>
          <w:tcPr>
            <w:tcW w:w="918" w:type="dxa"/>
            <w:vAlign w:val="center"/>
          </w:tcPr>
          <w:p w14:paraId="01C33766" w14:textId="3D260AC2" w:rsidR="0086204E" w:rsidRPr="008E6D65" w:rsidRDefault="369F1D91" w:rsidP="003B6468">
            <w:pPr>
              <w:pStyle w:val="CellColumn"/>
              <w:jc w:val="center"/>
              <w:rPr>
                <w:color w:val="000000" w:themeColor="text1"/>
                <w:sz w:val="19"/>
                <w:szCs w:val="19"/>
              </w:rPr>
            </w:pPr>
            <w:r w:rsidRPr="008E6D65">
              <w:rPr>
                <w:color w:val="000000" w:themeColor="text1"/>
                <w:sz w:val="19"/>
                <w:szCs w:val="19"/>
              </w:rPr>
              <w:t>CARNET</w:t>
            </w:r>
          </w:p>
        </w:tc>
        <w:tc>
          <w:tcPr>
            <w:tcW w:w="918" w:type="dxa"/>
            <w:vAlign w:val="center"/>
          </w:tcPr>
          <w:p w14:paraId="39310073" w14:textId="594E917C" w:rsidR="0086204E" w:rsidRPr="008E6D65" w:rsidRDefault="369F1D91" w:rsidP="003B6468">
            <w:pPr>
              <w:spacing w:after="120" w:line="240" w:lineRule="auto"/>
              <w:jc w:val="center"/>
              <w:rPr>
                <w:rFonts w:eastAsia="Times New Roman" w:cs="Times New Roman"/>
                <w:sz w:val="20"/>
                <w:szCs w:val="20"/>
              </w:rPr>
            </w:pPr>
            <w:r w:rsidRPr="008E6D65">
              <w:rPr>
                <w:rFonts w:eastAsia="Times New Roman" w:cs="Times New Roman"/>
                <w:color w:val="000000" w:themeColor="text1"/>
                <w:sz w:val="19"/>
                <w:szCs w:val="19"/>
              </w:rPr>
              <w:t>100</w:t>
            </w:r>
          </w:p>
        </w:tc>
        <w:tc>
          <w:tcPr>
            <w:tcW w:w="918" w:type="dxa"/>
            <w:vAlign w:val="center"/>
          </w:tcPr>
          <w:p w14:paraId="27EAFEB1" w14:textId="0D862A29" w:rsidR="0086204E" w:rsidRPr="008E6D65" w:rsidRDefault="369F1D91" w:rsidP="003B6468">
            <w:pPr>
              <w:spacing w:after="120" w:line="240" w:lineRule="auto"/>
              <w:jc w:val="center"/>
              <w:rPr>
                <w:rFonts w:eastAsia="Times New Roman" w:cs="Times New Roman"/>
                <w:sz w:val="20"/>
                <w:szCs w:val="20"/>
              </w:rPr>
            </w:pPr>
            <w:r w:rsidRPr="008E6D65">
              <w:rPr>
                <w:rFonts w:eastAsia="Times New Roman" w:cs="Times New Roman"/>
                <w:color w:val="000000" w:themeColor="text1"/>
                <w:sz w:val="19"/>
                <w:szCs w:val="19"/>
              </w:rPr>
              <w:t>100</w:t>
            </w:r>
          </w:p>
        </w:tc>
        <w:tc>
          <w:tcPr>
            <w:tcW w:w="918" w:type="dxa"/>
            <w:vAlign w:val="center"/>
          </w:tcPr>
          <w:p w14:paraId="7D399EA5" w14:textId="21AE043A" w:rsidR="0086204E" w:rsidRPr="008E6D65" w:rsidRDefault="369F1D91" w:rsidP="003B6468">
            <w:pPr>
              <w:spacing w:after="120" w:line="240" w:lineRule="auto"/>
              <w:jc w:val="center"/>
              <w:rPr>
                <w:rFonts w:eastAsia="Times New Roman" w:cs="Times New Roman"/>
                <w:sz w:val="20"/>
                <w:szCs w:val="20"/>
              </w:rPr>
            </w:pPr>
            <w:r w:rsidRPr="008E6D65">
              <w:rPr>
                <w:rFonts w:eastAsia="Times New Roman" w:cs="Times New Roman"/>
                <w:color w:val="000000" w:themeColor="text1"/>
                <w:sz w:val="19"/>
                <w:szCs w:val="19"/>
              </w:rPr>
              <w:t>100</w:t>
            </w:r>
          </w:p>
        </w:tc>
      </w:tr>
      <w:tr w:rsidR="0086204E" w:rsidRPr="008E6D65" w14:paraId="3759B287" w14:textId="77777777" w:rsidTr="14181C33">
        <w:trPr>
          <w:cantSplit/>
          <w:jc w:val="center"/>
        </w:trPr>
        <w:tc>
          <w:tcPr>
            <w:tcW w:w="2245" w:type="dxa"/>
          </w:tcPr>
          <w:p w14:paraId="5C5473EE" w14:textId="5E8A522D" w:rsidR="0086204E" w:rsidRPr="008E6D65" w:rsidRDefault="369F1D91" w:rsidP="001A4F50">
            <w:pPr>
              <w:pStyle w:val="CellColumn"/>
              <w:jc w:val="left"/>
              <w:rPr>
                <w:color w:val="000000" w:themeColor="text1"/>
              </w:rPr>
            </w:pPr>
            <w:r w:rsidRPr="008E6D65">
              <w:rPr>
                <w:color w:val="000000" w:themeColor="text1"/>
              </w:rPr>
              <w:t>Vlastito izgrađena  svjetlovodna infrastrukture za povezivanje lokacija na CARNET mrežu</w:t>
            </w:r>
          </w:p>
          <w:p w14:paraId="4D1B3639" w14:textId="27CBAD82" w:rsidR="0086204E" w:rsidRPr="008E6D65" w:rsidRDefault="0086204E" w:rsidP="6D323AF5">
            <w:pPr>
              <w:pStyle w:val="CellColumn"/>
              <w:jc w:val="left"/>
              <w:rPr>
                <w:lang w:val="hr-HR"/>
              </w:rPr>
            </w:pPr>
          </w:p>
        </w:tc>
        <w:tc>
          <w:tcPr>
            <w:tcW w:w="2245" w:type="dxa"/>
          </w:tcPr>
          <w:p w14:paraId="41B37BAF" w14:textId="10703A42" w:rsidR="0086204E" w:rsidRPr="008E6D65" w:rsidRDefault="08DC831D" w:rsidP="001A4F50">
            <w:pPr>
              <w:pStyle w:val="CellColumn"/>
              <w:jc w:val="left"/>
              <w:rPr>
                <w:color w:val="000000" w:themeColor="text1"/>
              </w:rPr>
            </w:pPr>
            <w:r w:rsidRPr="008E6D65">
              <w:rPr>
                <w:color w:val="000000" w:themeColor="text1"/>
              </w:rPr>
              <w:t>Broj novih lokacija ustanova povezanih na CARNET mrežu kroz vlastito izgrađenu svjetlovodnu infrat</w:t>
            </w:r>
            <w:r w:rsidR="667E4888" w:rsidRPr="008E6D65">
              <w:rPr>
                <w:color w:val="000000" w:themeColor="text1"/>
              </w:rPr>
              <w:t>s</w:t>
            </w:r>
            <w:r w:rsidRPr="008E6D65">
              <w:rPr>
                <w:color w:val="000000" w:themeColor="text1"/>
              </w:rPr>
              <w:t>rukturu</w:t>
            </w:r>
          </w:p>
          <w:p w14:paraId="27FC05C5" w14:textId="118713EC" w:rsidR="0086204E" w:rsidRPr="008E6D65" w:rsidRDefault="0086204E" w:rsidP="6D323AF5">
            <w:pPr>
              <w:pStyle w:val="CellColumn"/>
              <w:jc w:val="left"/>
              <w:rPr>
                <w:lang w:val="hr-HR"/>
              </w:rPr>
            </w:pPr>
          </w:p>
        </w:tc>
        <w:tc>
          <w:tcPr>
            <w:tcW w:w="918" w:type="dxa"/>
            <w:vAlign w:val="center"/>
          </w:tcPr>
          <w:p w14:paraId="70263493" w14:textId="793E02E8" w:rsidR="0086204E" w:rsidRPr="008E6D65" w:rsidRDefault="369F1D91"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broj</w:t>
            </w:r>
          </w:p>
          <w:p w14:paraId="0A7620F9" w14:textId="1FD368C5" w:rsidR="0086204E" w:rsidRPr="008E6D65" w:rsidRDefault="0086204E" w:rsidP="6D323AF5">
            <w:pPr>
              <w:spacing w:after="120" w:line="240" w:lineRule="auto"/>
              <w:jc w:val="center"/>
              <w:rPr>
                <w:rFonts w:cs="Times New Roman"/>
                <w:sz w:val="20"/>
                <w:szCs w:val="20"/>
              </w:rPr>
            </w:pPr>
          </w:p>
        </w:tc>
        <w:tc>
          <w:tcPr>
            <w:tcW w:w="918" w:type="dxa"/>
            <w:vAlign w:val="center"/>
          </w:tcPr>
          <w:p w14:paraId="70DBB217" w14:textId="1BE779A9" w:rsidR="0086204E" w:rsidRPr="008E6D65" w:rsidRDefault="369F1D91" w:rsidP="6D323AF5">
            <w:pPr>
              <w:spacing w:after="120" w:line="240" w:lineRule="auto"/>
              <w:jc w:val="center"/>
              <w:rPr>
                <w:rFonts w:cs="Times New Roman"/>
                <w:sz w:val="20"/>
                <w:szCs w:val="20"/>
              </w:rPr>
            </w:pPr>
            <w:r w:rsidRPr="008E6D65">
              <w:rPr>
                <w:rFonts w:cs="Times New Roman"/>
                <w:sz w:val="20"/>
                <w:szCs w:val="20"/>
              </w:rPr>
              <w:t>-</w:t>
            </w:r>
          </w:p>
        </w:tc>
        <w:tc>
          <w:tcPr>
            <w:tcW w:w="918" w:type="dxa"/>
            <w:vAlign w:val="center"/>
          </w:tcPr>
          <w:p w14:paraId="374C210E" w14:textId="599DA1D7" w:rsidR="0086204E" w:rsidRPr="008E6D65" w:rsidRDefault="369F1D91" w:rsidP="003B6468">
            <w:pPr>
              <w:pStyle w:val="CellColumn"/>
              <w:jc w:val="center"/>
              <w:rPr>
                <w:color w:val="000000" w:themeColor="text1"/>
                <w:sz w:val="19"/>
                <w:szCs w:val="19"/>
              </w:rPr>
            </w:pPr>
            <w:r w:rsidRPr="008E6D65">
              <w:rPr>
                <w:color w:val="000000" w:themeColor="text1"/>
                <w:sz w:val="19"/>
                <w:szCs w:val="19"/>
              </w:rPr>
              <w:t>CARNET</w:t>
            </w:r>
          </w:p>
        </w:tc>
        <w:tc>
          <w:tcPr>
            <w:tcW w:w="918" w:type="dxa"/>
            <w:vAlign w:val="center"/>
          </w:tcPr>
          <w:p w14:paraId="7E9CE3EF" w14:textId="31C82F98" w:rsidR="0086204E" w:rsidRPr="008E6D65" w:rsidRDefault="410145CF" w:rsidP="4C43EBDC">
            <w:pPr>
              <w:spacing w:after="120" w:line="240" w:lineRule="auto"/>
              <w:jc w:val="center"/>
              <w:rPr>
                <w:rFonts w:eastAsia="Times New Roman" w:cs="Times New Roman"/>
                <w:sz w:val="20"/>
                <w:szCs w:val="20"/>
              </w:rPr>
            </w:pPr>
            <w:r w:rsidRPr="14181C33">
              <w:rPr>
                <w:rFonts w:eastAsia="Times New Roman" w:cs="Times New Roman"/>
                <w:sz w:val="20"/>
                <w:szCs w:val="20"/>
              </w:rPr>
              <w:t>3</w:t>
            </w:r>
          </w:p>
        </w:tc>
        <w:tc>
          <w:tcPr>
            <w:tcW w:w="918" w:type="dxa"/>
            <w:vAlign w:val="center"/>
          </w:tcPr>
          <w:p w14:paraId="63E13D76" w14:textId="44F35240" w:rsidR="0086204E" w:rsidRPr="008E6D65" w:rsidRDefault="536EE8BD" w:rsidP="00B47D13">
            <w:pPr>
              <w:spacing w:after="120" w:line="240" w:lineRule="auto"/>
              <w:jc w:val="center"/>
              <w:rPr>
                <w:rFonts w:eastAsia="Times New Roman" w:cs="Times New Roman"/>
                <w:sz w:val="20"/>
                <w:szCs w:val="20"/>
              </w:rPr>
            </w:pPr>
            <w:r w:rsidRPr="14181C33">
              <w:rPr>
                <w:rFonts w:eastAsia="Times New Roman" w:cs="Times New Roman"/>
                <w:sz w:val="20"/>
                <w:szCs w:val="20"/>
              </w:rPr>
              <w:t>3</w:t>
            </w:r>
          </w:p>
        </w:tc>
        <w:tc>
          <w:tcPr>
            <w:tcW w:w="918" w:type="dxa"/>
            <w:vAlign w:val="center"/>
          </w:tcPr>
          <w:p w14:paraId="52FFB899" w14:textId="6993F979" w:rsidR="0086204E" w:rsidRPr="008E6D65" w:rsidRDefault="404373C8" w:rsidP="6D323AF5">
            <w:pPr>
              <w:spacing w:after="120" w:line="240" w:lineRule="auto"/>
              <w:jc w:val="center"/>
              <w:rPr>
                <w:rFonts w:eastAsia="Times New Roman" w:cs="Times New Roman"/>
                <w:sz w:val="20"/>
                <w:szCs w:val="20"/>
              </w:rPr>
            </w:pPr>
            <w:r w:rsidRPr="008E6D65">
              <w:rPr>
                <w:rFonts w:eastAsia="Times New Roman" w:cs="Times New Roman"/>
                <w:sz w:val="20"/>
                <w:szCs w:val="20"/>
              </w:rPr>
              <w:t>3</w:t>
            </w:r>
          </w:p>
        </w:tc>
      </w:tr>
      <w:tr w:rsidR="0086204E" w:rsidRPr="002A4780" w14:paraId="1A1DF9A4" w14:textId="77777777" w:rsidTr="14181C33">
        <w:trPr>
          <w:cantSplit/>
          <w:jc w:val="center"/>
        </w:trPr>
        <w:tc>
          <w:tcPr>
            <w:tcW w:w="2245" w:type="dxa"/>
          </w:tcPr>
          <w:p w14:paraId="58472597" w14:textId="2E90B382" w:rsidR="0086204E" w:rsidRPr="008E6D65" w:rsidRDefault="369F1D91" w:rsidP="001A4F50">
            <w:pPr>
              <w:pStyle w:val="CellColumn"/>
              <w:jc w:val="left"/>
              <w:rPr>
                <w:color w:val="000000" w:themeColor="text1"/>
              </w:rPr>
            </w:pPr>
            <w:r w:rsidRPr="008E6D65">
              <w:rPr>
                <w:color w:val="000000" w:themeColor="text1"/>
              </w:rPr>
              <w:t>Nadogradnja i održavanj</w:t>
            </w:r>
            <w:r w:rsidR="0E9C5216" w:rsidRPr="008E6D65">
              <w:rPr>
                <w:color w:val="000000" w:themeColor="text1"/>
              </w:rPr>
              <w:t>e</w:t>
            </w:r>
            <w:r w:rsidRPr="008E6D65">
              <w:rPr>
                <w:color w:val="000000" w:themeColor="text1"/>
              </w:rPr>
              <w:t xml:space="preserve"> sustava za obranu od napada (aDDoS)</w:t>
            </w:r>
          </w:p>
          <w:p w14:paraId="0722C2EF" w14:textId="27773A64" w:rsidR="0086204E" w:rsidRPr="008E6D65" w:rsidRDefault="0086204E" w:rsidP="6D323AF5">
            <w:pPr>
              <w:pStyle w:val="CellColumn"/>
              <w:jc w:val="left"/>
              <w:rPr>
                <w:lang w:val="hr-HR"/>
              </w:rPr>
            </w:pPr>
          </w:p>
        </w:tc>
        <w:tc>
          <w:tcPr>
            <w:tcW w:w="2245" w:type="dxa"/>
          </w:tcPr>
          <w:p w14:paraId="5F813FCD" w14:textId="540E89E5" w:rsidR="0086204E" w:rsidRPr="008E6D65" w:rsidRDefault="369F1D91" w:rsidP="001A4F50">
            <w:pPr>
              <w:pStyle w:val="CellColumn"/>
              <w:jc w:val="left"/>
              <w:rPr>
                <w:color w:val="000000" w:themeColor="text1"/>
              </w:rPr>
            </w:pPr>
            <w:r w:rsidRPr="008E6D65">
              <w:rPr>
                <w:color w:val="000000" w:themeColor="text1"/>
              </w:rPr>
              <w:t>Nadogradnja i održavanj</w:t>
            </w:r>
            <w:r w:rsidR="1820BED2" w:rsidRPr="008E6D65">
              <w:rPr>
                <w:color w:val="000000" w:themeColor="text1"/>
              </w:rPr>
              <w:t>e</w:t>
            </w:r>
            <w:r w:rsidRPr="008E6D65">
              <w:rPr>
                <w:color w:val="000000" w:themeColor="text1"/>
              </w:rPr>
              <w:t xml:space="preserve"> sustava za obranu od napada (aDDoS)</w:t>
            </w:r>
          </w:p>
          <w:p w14:paraId="5B9CEECA" w14:textId="5AD4F719" w:rsidR="0086204E" w:rsidRPr="008E6D65" w:rsidRDefault="0086204E" w:rsidP="6D323AF5">
            <w:pPr>
              <w:pStyle w:val="CellColumn"/>
              <w:jc w:val="left"/>
              <w:rPr>
                <w:lang w:val="hr-HR"/>
              </w:rPr>
            </w:pPr>
          </w:p>
        </w:tc>
        <w:tc>
          <w:tcPr>
            <w:tcW w:w="918" w:type="dxa"/>
            <w:vAlign w:val="center"/>
          </w:tcPr>
          <w:p w14:paraId="5382A221" w14:textId="2096E7D5" w:rsidR="0086204E" w:rsidRPr="008E6D65" w:rsidRDefault="369F1D91"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w:t>
            </w:r>
          </w:p>
          <w:p w14:paraId="2E819C6B" w14:textId="04C68D63" w:rsidR="0086204E" w:rsidRPr="008E6D65" w:rsidRDefault="0086204E" w:rsidP="6D323AF5">
            <w:pPr>
              <w:spacing w:after="120" w:line="240" w:lineRule="auto"/>
              <w:jc w:val="center"/>
              <w:rPr>
                <w:rFonts w:cs="Times New Roman"/>
                <w:sz w:val="20"/>
                <w:szCs w:val="20"/>
              </w:rPr>
            </w:pPr>
          </w:p>
        </w:tc>
        <w:tc>
          <w:tcPr>
            <w:tcW w:w="918" w:type="dxa"/>
            <w:vAlign w:val="center"/>
          </w:tcPr>
          <w:p w14:paraId="3AD05053" w14:textId="2FB55896" w:rsidR="0086204E" w:rsidRPr="008E6D65" w:rsidRDefault="369F1D91"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3D5A70F7" w14:textId="0A0E0E0C" w:rsidR="0086204E" w:rsidRPr="008E6D65" w:rsidRDefault="0086204E" w:rsidP="6D323AF5">
            <w:pPr>
              <w:spacing w:after="120" w:line="240" w:lineRule="auto"/>
              <w:jc w:val="center"/>
              <w:rPr>
                <w:rFonts w:cs="Times New Roman"/>
                <w:sz w:val="20"/>
                <w:szCs w:val="20"/>
              </w:rPr>
            </w:pPr>
          </w:p>
        </w:tc>
        <w:tc>
          <w:tcPr>
            <w:tcW w:w="918" w:type="dxa"/>
            <w:vAlign w:val="center"/>
          </w:tcPr>
          <w:p w14:paraId="51AC8121" w14:textId="48F431B6" w:rsidR="0086204E" w:rsidRPr="008E6D65" w:rsidRDefault="369F1D91" w:rsidP="003B6468">
            <w:pPr>
              <w:pStyle w:val="CellColumn"/>
              <w:jc w:val="center"/>
              <w:rPr>
                <w:color w:val="000000" w:themeColor="text1"/>
                <w:sz w:val="19"/>
                <w:szCs w:val="19"/>
              </w:rPr>
            </w:pPr>
            <w:r w:rsidRPr="008E6D65">
              <w:rPr>
                <w:color w:val="000000" w:themeColor="text1"/>
                <w:sz w:val="19"/>
                <w:szCs w:val="19"/>
              </w:rPr>
              <w:t>CARNET</w:t>
            </w:r>
          </w:p>
        </w:tc>
        <w:tc>
          <w:tcPr>
            <w:tcW w:w="918" w:type="dxa"/>
            <w:vAlign w:val="center"/>
          </w:tcPr>
          <w:p w14:paraId="61E2C12D" w14:textId="62E2FE4D" w:rsidR="0086204E" w:rsidRPr="008E6D65" w:rsidRDefault="369F1D91" w:rsidP="003B6468">
            <w:pPr>
              <w:spacing w:after="120" w:line="240" w:lineRule="auto"/>
              <w:jc w:val="center"/>
              <w:rPr>
                <w:rFonts w:eastAsia="Times New Roman" w:cs="Times New Roman"/>
                <w:sz w:val="20"/>
                <w:szCs w:val="20"/>
              </w:rPr>
            </w:pPr>
            <w:r w:rsidRPr="008E6D65">
              <w:rPr>
                <w:rFonts w:eastAsia="Times New Roman" w:cs="Times New Roman"/>
                <w:color w:val="000000" w:themeColor="text1"/>
                <w:sz w:val="19"/>
                <w:szCs w:val="19"/>
              </w:rPr>
              <w:t>100</w:t>
            </w:r>
          </w:p>
        </w:tc>
        <w:tc>
          <w:tcPr>
            <w:tcW w:w="918" w:type="dxa"/>
            <w:vAlign w:val="center"/>
          </w:tcPr>
          <w:p w14:paraId="5319D4A8" w14:textId="5A1B573E" w:rsidR="0086204E" w:rsidRPr="008E6D65" w:rsidRDefault="369F1D91" w:rsidP="003B6468">
            <w:pPr>
              <w:spacing w:after="120" w:line="240" w:lineRule="auto"/>
              <w:jc w:val="center"/>
              <w:rPr>
                <w:rFonts w:eastAsia="Times New Roman" w:cs="Times New Roman"/>
                <w:sz w:val="20"/>
                <w:szCs w:val="20"/>
              </w:rPr>
            </w:pPr>
            <w:r w:rsidRPr="008E6D65">
              <w:rPr>
                <w:rFonts w:eastAsia="Times New Roman" w:cs="Times New Roman"/>
                <w:color w:val="000000" w:themeColor="text1"/>
                <w:sz w:val="19"/>
                <w:szCs w:val="19"/>
              </w:rPr>
              <w:t>100</w:t>
            </w:r>
          </w:p>
        </w:tc>
        <w:tc>
          <w:tcPr>
            <w:tcW w:w="918" w:type="dxa"/>
            <w:vAlign w:val="center"/>
          </w:tcPr>
          <w:p w14:paraId="21000DCB" w14:textId="10A843FB" w:rsidR="0086204E" w:rsidRPr="008E6D65" w:rsidRDefault="369F1D91" w:rsidP="003B6468">
            <w:pPr>
              <w:spacing w:after="120" w:line="240" w:lineRule="auto"/>
              <w:jc w:val="center"/>
              <w:rPr>
                <w:rFonts w:eastAsia="Times New Roman" w:cs="Times New Roman"/>
                <w:sz w:val="20"/>
                <w:szCs w:val="20"/>
              </w:rPr>
            </w:pPr>
            <w:r w:rsidRPr="008E6D65">
              <w:rPr>
                <w:rFonts w:eastAsia="Times New Roman" w:cs="Times New Roman"/>
                <w:color w:val="000000" w:themeColor="text1"/>
                <w:sz w:val="19"/>
                <w:szCs w:val="19"/>
              </w:rPr>
              <w:t>100</w:t>
            </w:r>
          </w:p>
        </w:tc>
      </w:tr>
    </w:tbl>
    <w:p w14:paraId="0AFEDAB4" w14:textId="77777777" w:rsidR="0086204E" w:rsidRPr="002A4780" w:rsidRDefault="0086204E" w:rsidP="006867C1">
      <w:pPr>
        <w:rPr>
          <w:rFonts w:cs="Times New Roman"/>
        </w:rPr>
      </w:pPr>
    </w:p>
    <w:p w14:paraId="1EAEAF93" w14:textId="77777777" w:rsidR="00DD0FCE" w:rsidRPr="002A4780" w:rsidRDefault="00DD0FCE" w:rsidP="006867C1">
      <w:pPr>
        <w:rPr>
          <w:rFonts w:cs="Times New Roman"/>
        </w:rPr>
      </w:pPr>
    </w:p>
    <w:p w14:paraId="6E18E1DC" w14:textId="77777777" w:rsidR="0086204E" w:rsidRPr="002A4780" w:rsidRDefault="0086204E" w:rsidP="006867C1">
      <w:pPr>
        <w:pStyle w:val="Heading4"/>
        <w:rPr>
          <w:lang w:val="hr-HR"/>
        </w:rPr>
      </w:pPr>
      <w:r w:rsidRPr="002A4780">
        <w:rPr>
          <w:lang w:val="hr-HR"/>
        </w:rPr>
        <w:lastRenderedPageBreak/>
        <w:t>K628069 ULAGANJE U OPREMU ZA ODRŽAVANJE NACIONALNIH I INFORMACIJSKIH SERVISA</w:t>
      </w:r>
    </w:p>
    <w:p w14:paraId="5ECF53D7" w14:textId="7BCF06FB" w:rsidR="00DC689E" w:rsidRPr="00DC689E" w:rsidRDefault="00DC689E" w:rsidP="00DC689E">
      <w:r w:rsidRPr="00DC689E">
        <w:t xml:space="preserve">Ovom aktivnosti obuhvaćeno je adekvatno proširenje programske i informatičke opreme sljedećih sustava:  e-Dnevnik, CARNET Info i CARNET Sigma </w:t>
      </w:r>
    </w:p>
    <w:p w14:paraId="52D04049" w14:textId="77777777" w:rsidR="00DC689E" w:rsidRPr="00DC689E" w:rsidRDefault="00DC689E" w:rsidP="00DC689E">
      <w:r w:rsidRPr="00DC689E">
        <w:t>CARNET info je self-care portal koji korisnicima omogućava uvid u podatke o CARNET-ovim uslugama, aplikacijama i projektnim aktivnostima korištenjem različitih baza i izvora podataka kao i izvještajima iz povezanih sustava. Nadogradnjom sustava omogućit će se integracije s dodatnim izvorima podataka i razvoj novih funkcionalnosti u cilju proširenja korisničke baze i unaprjeđenja korisničkog iskustva.</w:t>
      </w:r>
    </w:p>
    <w:p w14:paraId="1A3F20EA" w14:textId="77777777" w:rsidR="00DC689E" w:rsidRPr="00DC689E" w:rsidRDefault="00DC689E" w:rsidP="00DC689E">
      <w:r w:rsidRPr="00DC689E">
        <w:t>Sustav za informatizaciju poslovanja ustanove CARNET sigma je centralizirani, jedinstveni i standardizirani sustav za informatizaciju poslovanja i praćenja poslovnih procesa u školama. Baziran je na proračunskome računovodstvu i poslovanju korisnika državnoga proračuna te treba biti integriran s postojećom imeničkom infrastrukturom, a po potrebi i s ostalim uslugama kojima se škole koriste. Usluga je namijenjena svim školama u Republici Hrvatskoj.</w:t>
      </w:r>
    </w:p>
    <w:p w14:paraId="02DE762C" w14:textId="77777777" w:rsidR="00DC689E" w:rsidRPr="00DC689E" w:rsidRDefault="00DC689E" w:rsidP="00DC689E">
      <w:pPr>
        <w:rPr>
          <w:strike/>
        </w:rPr>
      </w:pPr>
      <w:r w:rsidRPr="00DC689E">
        <w:t xml:space="preserve">CARNET u idućoj godini nastavlja s radom na novim funkcionalnostima e-Dnevnika prema zahtjevima škola i Ministarstva znanosti obrazovanja. </w:t>
      </w:r>
    </w:p>
    <w:p w14:paraId="2B681C33" w14:textId="0BB39F4E" w:rsidR="00DC689E" w:rsidRPr="002A4780" w:rsidRDefault="24C11E8C" w:rsidP="00DC689E">
      <w:r>
        <w:t>Nadogradnje sustava se planiraju i rade sukladno zakonskim promjenama, prema zahtjevima MZO</w:t>
      </w:r>
      <w:r w:rsidR="13A9F8D5">
        <w:t>M-a</w:t>
      </w:r>
      <w:r>
        <w:t xml:space="preserve"> te prema zahtjevima škola i nastavnika. </w:t>
      </w:r>
    </w:p>
    <w:p w14:paraId="00AF4082" w14:textId="05AF393D" w:rsidR="37DDF349" w:rsidRDefault="37DDF349">
      <w:r>
        <w:t>Sustav e-Domovi namijenjen je vođenju pedagoške dokumentacije u učeničkim domovima u elektroničkom obliku. Osim digitalne verzije Dnevnika rada odgojne skupine, koji pripada obveznoj pedagoškoj dokumentaciji, sustav pruža i dodatne funkcionalnosti praćenja evidencija o učenicima koji borave u učeničkim domovima. Svrha sustava je omogućiti svim učeničkim domovima u nadležnosti Ministarstva obrazovanja, znanosti i mladih efikasno vođenje pedagoške dokumentacije u elektroničkom obliku, te sistematično i sigurno čuvanje učeničkih podataka. Sustav e-Domovi podliježe pravilnicima i zakonima propisanima od strane Ministarstva, te je kontinuirano nadograđivanje sustava nužno kako bi sustav bio u skladu s istima. Nadogradnje su također nužne u svrhu poboljšanja korisničkog iskustva te implementacije novih funkcionalnosti sustava.</w:t>
      </w:r>
    </w:p>
    <w:p w14:paraId="6A5BEB9B" w14:textId="77777777" w:rsidR="00DC689E" w:rsidRDefault="00DC689E" w:rsidP="006867C1">
      <w:pPr>
        <w:pStyle w:val="Heading8"/>
        <w:jc w:val="left"/>
        <w:rPr>
          <w:lang w:val="hr-HR"/>
        </w:rPr>
      </w:pPr>
    </w:p>
    <w:p w14:paraId="5451C291" w14:textId="77777777" w:rsidR="0086204E" w:rsidRDefault="0086204E" w:rsidP="006867C1">
      <w:pPr>
        <w:rPr>
          <w:rFonts w:cs="Times New Roman"/>
        </w:rPr>
      </w:pPr>
    </w:p>
    <w:p w14:paraId="0119487F" w14:textId="77777777" w:rsidR="00C913FB" w:rsidRPr="002A4780" w:rsidRDefault="00C913FB" w:rsidP="006867C1">
      <w:pPr>
        <w:rPr>
          <w:rFonts w:cs="Times New Roman"/>
        </w:rPr>
      </w:pPr>
    </w:p>
    <w:p w14:paraId="39FF825C" w14:textId="34B561C1" w:rsidR="00511021" w:rsidRPr="008E6D65" w:rsidRDefault="48858F91" w:rsidP="6D323AF5">
      <w:pPr>
        <w:pStyle w:val="Heading4"/>
        <w:rPr>
          <w:lang w:val="hr-HR"/>
        </w:rPr>
      </w:pPr>
      <w:r w:rsidRPr="4324E08E">
        <w:rPr>
          <w:lang w:val="hr-HR"/>
        </w:rPr>
        <w:t>K628</w:t>
      </w:r>
      <w:r w:rsidR="423B799F" w:rsidRPr="4324E08E">
        <w:rPr>
          <w:lang w:val="hr-HR"/>
        </w:rPr>
        <w:t>100</w:t>
      </w:r>
      <w:r w:rsidRPr="4324E08E">
        <w:rPr>
          <w:lang w:val="hr-HR"/>
        </w:rPr>
        <w:t xml:space="preserve"> OP UČINKOVITI LJUDSKI POTENCIJALI 20</w:t>
      </w:r>
      <w:r w:rsidR="27DFDDDB" w:rsidRPr="4324E08E">
        <w:rPr>
          <w:lang w:val="hr-HR"/>
        </w:rPr>
        <w:t>21</w:t>
      </w:r>
      <w:r w:rsidRPr="4324E08E">
        <w:rPr>
          <w:lang w:val="hr-HR"/>
        </w:rPr>
        <w:t>.-202</w:t>
      </w:r>
      <w:r w:rsidR="0F793F4A" w:rsidRPr="4324E08E">
        <w:rPr>
          <w:lang w:val="hr-HR"/>
        </w:rPr>
        <w:t>7</w:t>
      </w:r>
      <w:r w:rsidRPr="4324E08E">
        <w:rPr>
          <w:lang w:val="hr-HR"/>
        </w:rPr>
        <w:t xml:space="preserve">., PRIORITET </w:t>
      </w:r>
      <w:r w:rsidR="355E2F9B" w:rsidRPr="4324E08E">
        <w:rPr>
          <w:lang w:val="hr-HR"/>
        </w:rPr>
        <w:t>2</w:t>
      </w:r>
    </w:p>
    <w:p w14:paraId="01185D56" w14:textId="0EF4E885" w:rsidR="623E802B" w:rsidRDefault="03E598F2" w:rsidP="08666E35">
      <w:pPr>
        <w:rPr>
          <w:b/>
          <w:bCs/>
        </w:rPr>
      </w:pPr>
      <w:r w:rsidRPr="08666E35">
        <w:rPr>
          <w:b/>
          <w:bCs/>
        </w:rPr>
        <w:t xml:space="preserve"> K628100.001</w:t>
      </w:r>
      <w:r w:rsidR="67FF0E9F" w:rsidRPr="08666E35">
        <w:rPr>
          <w:b/>
          <w:bCs/>
        </w:rPr>
        <w:t xml:space="preserve"> - </w:t>
      </w:r>
      <w:r w:rsidR="623E802B" w:rsidRPr="08666E35">
        <w:rPr>
          <w:b/>
          <w:bCs/>
        </w:rPr>
        <w:t xml:space="preserve"> – Primjena digitalnih tehnologija temeljenih na umjetnoj inteligenciji u obrazovanju (BrAIn)</w:t>
      </w:r>
    </w:p>
    <w:p w14:paraId="53F3C152" w14:textId="20980C05" w:rsidR="64D68810" w:rsidRPr="008E6D65" w:rsidRDefault="044F04B1" w:rsidP="008E6D65">
      <w:pPr>
        <w:pStyle w:val="Heading8"/>
        <w:jc w:val="left"/>
      </w:pPr>
      <w:r w:rsidRPr="008E6D65">
        <w:t>Zakonske i druge pravne osnove:</w:t>
      </w:r>
    </w:p>
    <w:p w14:paraId="6EEA0D16" w14:textId="7D89033B" w:rsidR="64D68810" w:rsidRPr="008E6D65" w:rsidRDefault="69DB1605" w:rsidP="6D323AF5">
      <w:pPr>
        <w:pStyle w:val="ListParagraph"/>
        <w:numPr>
          <w:ilvl w:val="0"/>
          <w:numId w:val="5"/>
        </w:numPr>
      </w:pPr>
      <w:r>
        <w:t>Ugovor o dodjeli bespovratnih sredstava za projekte koji se financiraju iz Europskog socijalnog fonda plus u financijskom razdoblju 2021.-2027., SF.2.4.06.05 - Primjena digitalnih tehnologija temeljenih na umjetnoj inteligenciji u obrazovanju (BrAIn), sklopljen između Ministarstva znanosti, obrazovanja i mladih, Agencije za strukovno obrazovanje i obrazovanje odraslih i Hrvatske akademske i istraživačke mreže - CARNET.</w:t>
      </w:r>
    </w:p>
    <w:p w14:paraId="51CA6CFF" w14:textId="2666E657" w:rsidR="00511021" w:rsidRPr="008E6D65" w:rsidRDefault="5A249E9D" w:rsidP="6D323AF5">
      <w:r>
        <w:t xml:space="preserve">Projekt </w:t>
      </w:r>
      <w:r w:rsidR="3184B823">
        <w:t>se</w:t>
      </w:r>
      <w:r>
        <w:t xml:space="preserve"> financi</w:t>
      </w:r>
      <w:r w:rsidR="0F628AB6">
        <w:t>ra</w:t>
      </w:r>
      <w:r>
        <w:t xml:space="preserve"> u okviru Operativnog programa Učinkoviti ljudski potencijali 2021.-2027., Prioritetna os 2 Obrazovanje i cjeloživotno učenje. </w:t>
      </w:r>
      <w:r w:rsidR="635F55D7">
        <w:t>Razdoblje provedbe projekta je od 1. rujna 2023. do 1. rujna 2029. godine.</w:t>
      </w:r>
    </w:p>
    <w:p w14:paraId="450B9A3C" w14:textId="27FAEE3D" w:rsidR="1224EA14" w:rsidRDefault="6C786653" w:rsidP="4324E08E">
      <w:pPr>
        <w:rPr>
          <w:rFonts w:eastAsia="Times New Roman" w:cs="Times New Roman"/>
        </w:rPr>
      </w:pPr>
      <w:r w:rsidRPr="14181C33">
        <w:rPr>
          <w:rFonts w:eastAsia="Times New Roman" w:cs="Times New Roman"/>
          <w:color w:val="000000" w:themeColor="text1"/>
        </w:rPr>
        <w:t xml:space="preserve">Kroz projekt BrAIn planira se niz aktivnosti usmjerenih na unapređenje obrazovnog sustava kroz primjenu digitalnih tehnologija temeljenih na umjetnoj inteligenciji. Jedan od ključnih ciljeva je razvoj i primjena kurikuluma za izvannastavne aktivnosti i fakultativne predmete u području umjetne inteligencije, čija </w:t>
      </w:r>
      <w:r w:rsidR="29982E50" w:rsidRPr="14181C33">
        <w:rPr>
          <w:rFonts w:eastAsia="Times New Roman" w:cs="Times New Roman"/>
          <w:color w:val="000000" w:themeColor="text1"/>
        </w:rPr>
        <w:t>je</w:t>
      </w:r>
      <w:r w:rsidRPr="14181C33">
        <w:rPr>
          <w:rFonts w:eastAsia="Times New Roman" w:cs="Times New Roman"/>
          <w:color w:val="000000" w:themeColor="text1"/>
        </w:rPr>
        <w:t xml:space="preserve"> redovna provedba započe</w:t>
      </w:r>
      <w:r w:rsidR="60B60602" w:rsidRPr="14181C33">
        <w:rPr>
          <w:rFonts w:eastAsia="Times New Roman" w:cs="Times New Roman"/>
          <w:color w:val="000000" w:themeColor="text1"/>
        </w:rPr>
        <w:t>la</w:t>
      </w:r>
      <w:r w:rsidRPr="14181C33">
        <w:rPr>
          <w:rFonts w:eastAsia="Times New Roman" w:cs="Times New Roman"/>
          <w:color w:val="000000" w:themeColor="text1"/>
        </w:rPr>
        <w:t xml:space="preserve">, </w:t>
      </w:r>
      <w:r w:rsidR="5BCBAE89" w:rsidRPr="14181C33">
        <w:rPr>
          <w:rFonts w:eastAsia="Times New Roman" w:cs="Times New Roman"/>
          <w:color w:val="000000" w:themeColor="text1"/>
        </w:rPr>
        <w:t>u</w:t>
      </w:r>
      <w:r w:rsidRPr="14181C33">
        <w:rPr>
          <w:rFonts w:eastAsia="Times New Roman" w:cs="Times New Roman"/>
          <w:color w:val="000000" w:themeColor="text1"/>
        </w:rPr>
        <w:t xml:space="preserve"> </w:t>
      </w:r>
      <w:r w:rsidRPr="14181C33">
        <w:rPr>
          <w:rFonts w:eastAsia="Times New Roman" w:cs="Times New Roman"/>
          <w:color w:val="000000" w:themeColor="text1"/>
        </w:rPr>
        <w:lastRenderedPageBreak/>
        <w:t>školsk</w:t>
      </w:r>
      <w:r w:rsidR="37F77DAB" w:rsidRPr="14181C33">
        <w:rPr>
          <w:rFonts w:eastAsia="Times New Roman" w:cs="Times New Roman"/>
          <w:color w:val="000000" w:themeColor="text1"/>
        </w:rPr>
        <w:t>oj</w:t>
      </w:r>
      <w:r w:rsidRPr="14181C33">
        <w:rPr>
          <w:rFonts w:eastAsia="Times New Roman" w:cs="Times New Roman"/>
          <w:color w:val="000000" w:themeColor="text1"/>
        </w:rPr>
        <w:t xml:space="preserve"> godin</w:t>
      </w:r>
      <w:r w:rsidR="6F588B10" w:rsidRPr="14181C33">
        <w:rPr>
          <w:rFonts w:eastAsia="Times New Roman" w:cs="Times New Roman"/>
          <w:color w:val="000000" w:themeColor="text1"/>
        </w:rPr>
        <w:t>i</w:t>
      </w:r>
      <w:r w:rsidRPr="14181C33">
        <w:rPr>
          <w:rFonts w:eastAsia="Times New Roman" w:cs="Times New Roman"/>
          <w:color w:val="000000" w:themeColor="text1"/>
        </w:rPr>
        <w:t xml:space="preserve"> 2025./2026. Paralelno, provodit će se longitudinalna istraživanja o utjecaju tehnologije na dobrobit učenika, nastavnika i roditelja, s ciljem identificiranja rizičnih i zaštitnih čimbenika u korištenju digitalnih tehnologija, a rezultati tih istraživanja koristit će se za izradu preporuka. Razvijat će se i implementirati sustavi pametnih preporuka i komunikacijska platforma unutar CARNET-ovog ekosustava, koji će omogućiti personalizirani pristup učenju kroz prilagođene smjernice i poboljšanu komunikaciju među sudionicima obrazovnog procesa. Edukacije i stručna usavršavanje za odgojno-obrazovne radnike provodit će se kako bi bili osposobljeni za primjenu umjetne inteligencije u nastavi.</w:t>
      </w:r>
    </w:p>
    <w:p w14:paraId="7DB7719C" w14:textId="6AE3D36A" w:rsidR="00EA5506" w:rsidRDefault="2C1541CA" w:rsidP="0217F16E">
      <w:pPr>
        <w:pStyle w:val="Heading8"/>
        <w:autoSpaceDE/>
        <w:autoSpaceDN/>
        <w:adjustRightInd/>
        <w:spacing w:after="160" w:line="259" w:lineRule="auto"/>
        <w:textAlignment w:val="auto"/>
        <w:rPr>
          <w:b w:val="0"/>
          <w:bCs w:val="0"/>
          <w:sz w:val="22"/>
          <w:szCs w:val="22"/>
        </w:rPr>
      </w:pPr>
      <w:r w:rsidRPr="0217F16E">
        <w:rPr>
          <w:b w:val="0"/>
          <w:bCs w:val="0"/>
          <w:sz w:val="22"/>
          <w:szCs w:val="22"/>
        </w:rPr>
        <w:t xml:space="preserve">Realizacijom projekta 107 odgojno-obrazovnih radnika steći će potrebne kompetencije za rad prema unaprijeđenim standardima, metodama i sadržajima koje donosi novi kurikulum, </w:t>
      </w:r>
      <w:r w:rsidR="165478B3" w:rsidRPr="0217F16E">
        <w:rPr>
          <w:b w:val="0"/>
          <w:bCs w:val="0"/>
          <w:sz w:val="22"/>
          <w:szCs w:val="22"/>
        </w:rPr>
        <w:t>300 odgojno-obrazovnih radnika će sudjelovati u stručnom usavršavanju</w:t>
      </w:r>
      <w:r w:rsidR="1BA316AC" w:rsidRPr="0217F16E">
        <w:rPr>
          <w:b w:val="0"/>
          <w:bCs w:val="0"/>
          <w:sz w:val="22"/>
          <w:szCs w:val="22"/>
        </w:rPr>
        <w:t xml:space="preserve"> te će se </w:t>
      </w:r>
      <w:r w:rsidR="165478B3" w:rsidRPr="0217F16E">
        <w:rPr>
          <w:b w:val="0"/>
          <w:bCs w:val="0"/>
          <w:sz w:val="22"/>
          <w:szCs w:val="22"/>
        </w:rPr>
        <w:t>osigurat</w:t>
      </w:r>
      <w:r w:rsidR="1C16FA14" w:rsidRPr="0217F16E">
        <w:rPr>
          <w:b w:val="0"/>
          <w:bCs w:val="0"/>
          <w:sz w:val="22"/>
          <w:szCs w:val="22"/>
        </w:rPr>
        <w:t>i</w:t>
      </w:r>
      <w:r w:rsidR="165478B3" w:rsidRPr="0217F16E">
        <w:rPr>
          <w:b w:val="0"/>
          <w:bCs w:val="0"/>
          <w:sz w:val="22"/>
          <w:szCs w:val="22"/>
        </w:rPr>
        <w:t xml:space="preserve"> </w:t>
      </w:r>
      <w:r w:rsidR="6746FB7A" w:rsidRPr="0217F16E">
        <w:rPr>
          <w:b w:val="0"/>
          <w:bCs w:val="0"/>
          <w:sz w:val="22"/>
          <w:szCs w:val="22"/>
        </w:rPr>
        <w:t>funkcionalan sustav pametnih preporuka</w:t>
      </w:r>
      <w:r w:rsidR="15EDAC69" w:rsidRPr="0217F16E">
        <w:rPr>
          <w:b w:val="0"/>
          <w:bCs w:val="0"/>
          <w:sz w:val="22"/>
          <w:szCs w:val="22"/>
        </w:rPr>
        <w:t>.</w:t>
      </w:r>
    </w:p>
    <w:p w14:paraId="1A05DD9B" w14:textId="77777777" w:rsidR="00C913FB" w:rsidRPr="00C913FB" w:rsidRDefault="00C913FB" w:rsidP="00C913FB">
      <w:pPr>
        <w:rPr>
          <w:sz w:val="20"/>
          <w:szCs w:val="20"/>
          <w:lang w:val="sl-SI"/>
        </w:rPr>
      </w:pPr>
    </w:p>
    <w:p w14:paraId="471D5E48" w14:textId="77777777" w:rsidR="00C913FB" w:rsidRPr="00C913FB" w:rsidRDefault="00C913FB" w:rsidP="00C913FB">
      <w:pPr>
        <w:rPr>
          <w:b/>
          <w:bCs/>
          <w:strike/>
          <w:sz w:val="20"/>
          <w:szCs w:val="20"/>
        </w:rPr>
      </w:pPr>
      <w:r w:rsidRPr="00C913FB">
        <w:rPr>
          <w:b/>
          <w:bCs/>
          <w:sz w:val="20"/>
          <w:szCs w:val="20"/>
        </w:rPr>
        <w:t>Pokazatelji rezultata</w:t>
      </w:r>
    </w:p>
    <w:tbl>
      <w:tblPr>
        <w:tblW w:w="10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A0" w:firstRow="1" w:lastRow="0" w:firstColumn="1" w:lastColumn="0" w:noHBand="0" w:noVBand="0"/>
      </w:tblPr>
      <w:tblGrid>
        <w:gridCol w:w="2836"/>
        <w:gridCol w:w="2250"/>
        <w:gridCol w:w="675"/>
        <w:gridCol w:w="750"/>
        <w:gridCol w:w="1021"/>
        <w:gridCol w:w="974"/>
        <w:gridCol w:w="992"/>
        <w:gridCol w:w="997"/>
      </w:tblGrid>
      <w:tr w:rsidR="00452AA1" w:rsidRPr="008E6D65" w14:paraId="22212DC5" w14:textId="77777777" w:rsidTr="00B47D13">
        <w:trPr>
          <w:cantSplit/>
          <w:trHeight w:val="300"/>
          <w:jc w:val="center"/>
        </w:trPr>
        <w:tc>
          <w:tcPr>
            <w:tcW w:w="2836" w:type="dxa"/>
            <w:shd w:val="clear" w:color="auto" w:fill="B5C0D8"/>
            <w:vAlign w:val="center"/>
          </w:tcPr>
          <w:p w14:paraId="473E8981" w14:textId="77777777" w:rsidR="00EA5506" w:rsidRPr="008E6D65" w:rsidRDefault="00EA5506" w:rsidP="6D323AF5">
            <w:pPr>
              <w:spacing w:after="120" w:line="240" w:lineRule="auto"/>
              <w:jc w:val="center"/>
              <w:rPr>
                <w:rFonts w:cs="Times New Roman"/>
                <w:sz w:val="20"/>
                <w:szCs w:val="20"/>
              </w:rPr>
            </w:pPr>
            <w:r w:rsidRPr="008E6D65">
              <w:rPr>
                <w:rFonts w:cs="Times New Roman"/>
                <w:sz w:val="20"/>
                <w:szCs w:val="20"/>
              </w:rPr>
              <w:t>Pokazatelji rezultata</w:t>
            </w:r>
          </w:p>
        </w:tc>
        <w:tc>
          <w:tcPr>
            <w:tcW w:w="2250" w:type="dxa"/>
            <w:shd w:val="clear" w:color="auto" w:fill="B5C0D8"/>
            <w:vAlign w:val="center"/>
          </w:tcPr>
          <w:p w14:paraId="452DFF9E" w14:textId="77777777" w:rsidR="00EA5506" w:rsidRPr="008E6D65" w:rsidRDefault="00EA5506" w:rsidP="6D323AF5">
            <w:pPr>
              <w:pStyle w:val="CellHeader"/>
              <w:jc w:val="center"/>
              <w:rPr>
                <w:lang w:val="hr-HR"/>
              </w:rPr>
            </w:pPr>
            <w:r w:rsidRPr="008E6D65">
              <w:rPr>
                <w:lang w:val="hr-HR"/>
              </w:rPr>
              <w:t>Definicija</w:t>
            </w:r>
          </w:p>
        </w:tc>
        <w:tc>
          <w:tcPr>
            <w:tcW w:w="675" w:type="dxa"/>
            <w:shd w:val="clear" w:color="auto" w:fill="B5C0D8"/>
            <w:vAlign w:val="center"/>
          </w:tcPr>
          <w:p w14:paraId="10B43481" w14:textId="77777777" w:rsidR="00EA5506" w:rsidRPr="008E6D65" w:rsidRDefault="00EA5506" w:rsidP="6D323AF5">
            <w:pPr>
              <w:pStyle w:val="CellHeader"/>
              <w:jc w:val="center"/>
              <w:rPr>
                <w:lang w:val="hr-HR"/>
              </w:rPr>
            </w:pPr>
            <w:r w:rsidRPr="008E6D65">
              <w:rPr>
                <w:lang w:val="hr-HR"/>
              </w:rPr>
              <w:t>Jedinica</w:t>
            </w:r>
          </w:p>
        </w:tc>
        <w:tc>
          <w:tcPr>
            <w:tcW w:w="750" w:type="dxa"/>
            <w:shd w:val="clear" w:color="auto" w:fill="B5C0D8"/>
            <w:vAlign w:val="center"/>
          </w:tcPr>
          <w:p w14:paraId="6C4F061D" w14:textId="77777777" w:rsidR="00EA5506" w:rsidRPr="008E6D65" w:rsidRDefault="00EA5506" w:rsidP="6D323AF5">
            <w:pPr>
              <w:pStyle w:val="CellHeader"/>
              <w:jc w:val="center"/>
              <w:rPr>
                <w:lang w:val="hr-HR"/>
              </w:rPr>
            </w:pPr>
            <w:r w:rsidRPr="008E6D65">
              <w:rPr>
                <w:lang w:val="hr-HR"/>
              </w:rPr>
              <w:t>Polazna vrijednost</w:t>
            </w:r>
          </w:p>
        </w:tc>
        <w:tc>
          <w:tcPr>
            <w:tcW w:w="1021" w:type="dxa"/>
            <w:shd w:val="clear" w:color="auto" w:fill="B5C0D8"/>
            <w:vAlign w:val="center"/>
          </w:tcPr>
          <w:p w14:paraId="2EAA6ACA" w14:textId="77777777" w:rsidR="00EA5506" w:rsidRPr="008E6D65" w:rsidRDefault="00EA5506" w:rsidP="6D323AF5">
            <w:pPr>
              <w:pStyle w:val="CellHeader"/>
              <w:jc w:val="center"/>
              <w:rPr>
                <w:lang w:val="hr-HR"/>
              </w:rPr>
            </w:pPr>
            <w:r w:rsidRPr="008E6D65">
              <w:rPr>
                <w:lang w:val="hr-HR"/>
              </w:rPr>
              <w:t>Izvor podataka</w:t>
            </w:r>
          </w:p>
        </w:tc>
        <w:tc>
          <w:tcPr>
            <w:tcW w:w="974" w:type="dxa"/>
            <w:shd w:val="clear" w:color="auto" w:fill="B5C0D8"/>
            <w:vAlign w:val="center"/>
          </w:tcPr>
          <w:p w14:paraId="5ACFA2B8" w14:textId="41327E06" w:rsidR="00EA5506" w:rsidRPr="008E6D65" w:rsidRDefault="37B7700F" w:rsidP="6D323AF5">
            <w:pPr>
              <w:pStyle w:val="CellHeader"/>
              <w:jc w:val="center"/>
              <w:rPr>
                <w:lang w:val="hr-HR"/>
              </w:rPr>
            </w:pPr>
            <w:r w:rsidRPr="14181C33">
              <w:rPr>
                <w:lang w:val="hr-HR"/>
              </w:rPr>
              <w:t>Ciljana vrijednost (202</w:t>
            </w:r>
            <w:r w:rsidR="7DD27C63" w:rsidRPr="14181C33">
              <w:rPr>
                <w:lang w:val="hr-HR"/>
              </w:rPr>
              <w:t>6</w:t>
            </w:r>
            <w:r w:rsidRPr="14181C33">
              <w:rPr>
                <w:lang w:val="hr-HR"/>
              </w:rPr>
              <w:t>.)</w:t>
            </w:r>
          </w:p>
        </w:tc>
        <w:tc>
          <w:tcPr>
            <w:tcW w:w="992" w:type="dxa"/>
            <w:shd w:val="clear" w:color="auto" w:fill="B5C0D8"/>
            <w:vAlign w:val="center"/>
          </w:tcPr>
          <w:p w14:paraId="6AA256CA" w14:textId="4919710A" w:rsidR="00EA5506" w:rsidRPr="008E6D65" w:rsidRDefault="37B7700F" w:rsidP="6D323AF5">
            <w:pPr>
              <w:pStyle w:val="CellHeader"/>
              <w:jc w:val="center"/>
              <w:rPr>
                <w:lang w:val="hr-HR"/>
              </w:rPr>
            </w:pPr>
            <w:r w:rsidRPr="14181C33">
              <w:rPr>
                <w:lang w:val="hr-HR"/>
              </w:rPr>
              <w:t>Ciljana vrijednost (202</w:t>
            </w:r>
            <w:r w:rsidR="761568BA" w:rsidRPr="14181C33">
              <w:rPr>
                <w:lang w:val="hr-HR"/>
              </w:rPr>
              <w:t>7</w:t>
            </w:r>
            <w:r w:rsidRPr="14181C33">
              <w:rPr>
                <w:lang w:val="hr-HR"/>
              </w:rPr>
              <w:t>.)</w:t>
            </w:r>
          </w:p>
        </w:tc>
        <w:tc>
          <w:tcPr>
            <w:tcW w:w="997" w:type="dxa"/>
            <w:shd w:val="clear" w:color="auto" w:fill="B5C0D8"/>
            <w:vAlign w:val="center"/>
          </w:tcPr>
          <w:p w14:paraId="70E87D70" w14:textId="701263B2" w:rsidR="00EA5506" w:rsidRPr="008E6D65" w:rsidRDefault="37B7700F" w:rsidP="6D323AF5">
            <w:pPr>
              <w:pStyle w:val="CellHeader"/>
              <w:jc w:val="center"/>
              <w:rPr>
                <w:lang w:val="hr-HR"/>
              </w:rPr>
            </w:pPr>
            <w:r w:rsidRPr="0217F16E">
              <w:rPr>
                <w:lang w:val="hr-HR"/>
              </w:rPr>
              <w:t>Ciljana vrijednost (202</w:t>
            </w:r>
            <w:r w:rsidR="2B9B7EFE" w:rsidRPr="0217F16E">
              <w:rPr>
                <w:lang w:val="hr-HR"/>
              </w:rPr>
              <w:t>8</w:t>
            </w:r>
            <w:r w:rsidRPr="0217F16E">
              <w:rPr>
                <w:lang w:val="hr-HR"/>
              </w:rPr>
              <w:t>.)</w:t>
            </w:r>
          </w:p>
        </w:tc>
      </w:tr>
      <w:tr w:rsidR="00EA5506" w:rsidRPr="008E6D65" w14:paraId="15425D43" w14:textId="77777777" w:rsidTr="00B47D13">
        <w:trPr>
          <w:cantSplit/>
          <w:trHeight w:val="1268"/>
          <w:jc w:val="center"/>
        </w:trPr>
        <w:tc>
          <w:tcPr>
            <w:tcW w:w="2836" w:type="dxa"/>
          </w:tcPr>
          <w:p w14:paraId="54B6C789" w14:textId="1F3A9198" w:rsidR="64D68810" w:rsidRPr="008E6D65" w:rsidRDefault="64D68810" w:rsidP="4324E08E">
            <w:pPr>
              <w:jc w:val="left"/>
              <w:rPr>
                <w:rFonts w:eastAsia="Times New Roman" w:cs="Times New Roman"/>
                <w:sz w:val="20"/>
                <w:szCs w:val="20"/>
              </w:rPr>
            </w:pPr>
          </w:p>
          <w:p w14:paraId="0DE70776" w14:textId="0C87A66B" w:rsidR="64D68810" w:rsidRPr="008E6D65" w:rsidRDefault="71FA4B05" w:rsidP="4324E08E">
            <w:pPr>
              <w:jc w:val="left"/>
            </w:pPr>
            <w:r w:rsidRPr="4324E08E">
              <w:rPr>
                <w:rFonts w:eastAsia="Times New Roman" w:cs="Times New Roman"/>
                <w:sz w:val="20"/>
                <w:szCs w:val="20"/>
              </w:rPr>
              <w:t>Broj odgojno-obrazovnih radnika koji su stekli certifikat/potvrdu o završenom stručnomusavršavanju za primjenu kurikuluma</w:t>
            </w:r>
          </w:p>
        </w:tc>
        <w:tc>
          <w:tcPr>
            <w:tcW w:w="2250" w:type="dxa"/>
          </w:tcPr>
          <w:p w14:paraId="1F137289" w14:textId="0A232C6B" w:rsidR="64D68810" w:rsidRPr="008E6D65" w:rsidRDefault="64D68810" w:rsidP="4324E08E">
            <w:pPr>
              <w:jc w:val="left"/>
              <w:rPr>
                <w:rFonts w:eastAsia="Times New Roman" w:cs="Times New Roman"/>
                <w:sz w:val="20"/>
                <w:szCs w:val="20"/>
              </w:rPr>
            </w:pPr>
          </w:p>
          <w:p w14:paraId="66AA2557" w14:textId="4C4388D8" w:rsidR="64D68810" w:rsidRPr="008E6D65" w:rsidRDefault="5CDD1002" w:rsidP="6D323AF5">
            <w:pPr>
              <w:jc w:val="left"/>
              <w:rPr>
                <w:rFonts w:eastAsia="Times New Roman" w:cs="Times New Roman"/>
                <w:sz w:val="20"/>
                <w:szCs w:val="20"/>
              </w:rPr>
            </w:pPr>
            <w:r w:rsidRPr="4324E08E">
              <w:rPr>
                <w:rFonts w:eastAsia="Times New Roman" w:cs="Times New Roman"/>
                <w:sz w:val="20"/>
                <w:szCs w:val="20"/>
              </w:rPr>
              <w:t>Koliko je odgojno-obrazovnih radnika steklo potrebne kompetencije za rad prema unaprijeđenim standardima, metodama i sadržajima koje donosi novi kurikulum</w:t>
            </w:r>
          </w:p>
        </w:tc>
        <w:tc>
          <w:tcPr>
            <w:tcW w:w="675" w:type="dxa"/>
            <w:vAlign w:val="center"/>
          </w:tcPr>
          <w:p w14:paraId="09541A0E" w14:textId="0BA69143" w:rsidR="00EA5506" w:rsidRPr="008E6D65" w:rsidRDefault="76C8E67A" w:rsidP="6D323AF5">
            <w:pPr>
              <w:spacing w:after="120" w:line="240" w:lineRule="auto"/>
              <w:jc w:val="center"/>
              <w:rPr>
                <w:rFonts w:cs="Times New Roman"/>
                <w:sz w:val="20"/>
                <w:szCs w:val="20"/>
              </w:rPr>
            </w:pPr>
            <w:r w:rsidRPr="008E6D65">
              <w:rPr>
                <w:rFonts w:cs="Times New Roman"/>
                <w:sz w:val="20"/>
                <w:szCs w:val="20"/>
              </w:rPr>
              <w:t>broj</w:t>
            </w:r>
          </w:p>
        </w:tc>
        <w:tc>
          <w:tcPr>
            <w:tcW w:w="750" w:type="dxa"/>
            <w:vAlign w:val="center"/>
          </w:tcPr>
          <w:p w14:paraId="7A784048" w14:textId="125C9387" w:rsidR="00EA5506" w:rsidRPr="008E6D65" w:rsidRDefault="69932BFB" w:rsidP="6D323AF5">
            <w:pPr>
              <w:spacing w:after="120" w:line="240" w:lineRule="auto"/>
              <w:jc w:val="center"/>
              <w:rPr>
                <w:rFonts w:cs="Times New Roman"/>
                <w:sz w:val="20"/>
                <w:szCs w:val="20"/>
              </w:rPr>
            </w:pPr>
            <w:r w:rsidRPr="008E6D65">
              <w:rPr>
                <w:rFonts w:cs="Times New Roman"/>
                <w:sz w:val="20"/>
                <w:szCs w:val="20"/>
              </w:rPr>
              <w:t>0</w:t>
            </w:r>
          </w:p>
        </w:tc>
        <w:tc>
          <w:tcPr>
            <w:tcW w:w="1021" w:type="dxa"/>
            <w:vAlign w:val="center"/>
          </w:tcPr>
          <w:p w14:paraId="72470902" w14:textId="585FECF4" w:rsidR="00EA5506" w:rsidRPr="008E6D65" w:rsidRDefault="57616720" w:rsidP="6D323AF5">
            <w:pPr>
              <w:pStyle w:val="CellColumn"/>
              <w:jc w:val="center"/>
              <w:rPr>
                <w:lang w:val="hr-HR"/>
              </w:rPr>
            </w:pPr>
            <w:r w:rsidRPr="008E6D65">
              <w:rPr>
                <w:lang w:val="hr-HR"/>
              </w:rPr>
              <w:t>CARNET</w:t>
            </w:r>
          </w:p>
        </w:tc>
        <w:tc>
          <w:tcPr>
            <w:tcW w:w="974" w:type="dxa"/>
            <w:vAlign w:val="center"/>
          </w:tcPr>
          <w:p w14:paraId="2A317F80" w14:textId="4B0808FF" w:rsidR="00EA5506" w:rsidRPr="008E6D65" w:rsidRDefault="4BCC06D9" w:rsidP="6D323AF5">
            <w:pPr>
              <w:spacing w:after="120" w:line="240" w:lineRule="auto"/>
              <w:jc w:val="center"/>
              <w:rPr>
                <w:rFonts w:cs="Times New Roman"/>
                <w:sz w:val="20"/>
                <w:szCs w:val="20"/>
              </w:rPr>
            </w:pPr>
            <w:r w:rsidRPr="0217F16E">
              <w:rPr>
                <w:rFonts w:cs="Times New Roman"/>
                <w:sz w:val="20"/>
                <w:szCs w:val="20"/>
              </w:rPr>
              <w:t>n/p</w:t>
            </w:r>
          </w:p>
        </w:tc>
        <w:tc>
          <w:tcPr>
            <w:tcW w:w="992" w:type="dxa"/>
            <w:vAlign w:val="center"/>
          </w:tcPr>
          <w:p w14:paraId="47F50906" w14:textId="0E4E0C56" w:rsidR="00EA5506" w:rsidRPr="008E6D65" w:rsidRDefault="2A09D954" w:rsidP="4324E08E">
            <w:pPr>
              <w:spacing w:after="120" w:line="240" w:lineRule="auto"/>
              <w:jc w:val="center"/>
              <w:rPr>
                <w:rFonts w:eastAsia="Times New Roman" w:cs="Times New Roman"/>
                <w:sz w:val="20"/>
                <w:szCs w:val="20"/>
              </w:rPr>
            </w:pPr>
            <w:r w:rsidRPr="0217F16E">
              <w:rPr>
                <w:rFonts w:cs="Times New Roman"/>
                <w:sz w:val="20"/>
                <w:szCs w:val="20"/>
              </w:rPr>
              <w:t>n/p</w:t>
            </w:r>
          </w:p>
        </w:tc>
        <w:tc>
          <w:tcPr>
            <w:tcW w:w="997" w:type="dxa"/>
            <w:vAlign w:val="center"/>
          </w:tcPr>
          <w:p w14:paraId="1E67F583" w14:textId="633BEFB8" w:rsidR="00EA5506" w:rsidRPr="008E6D65" w:rsidRDefault="2DA6F7BF" w:rsidP="4324E08E">
            <w:pPr>
              <w:spacing w:after="120" w:line="240" w:lineRule="auto"/>
              <w:jc w:val="center"/>
              <w:rPr>
                <w:rFonts w:eastAsia="Times New Roman" w:cs="Times New Roman"/>
                <w:sz w:val="20"/>
                <w:szCs w:val="20"/>
              </w:rPr>
            </w:pPr>
            <w:r w:rsidRPr="0217F16E">
              <w:rPr>
                <w:rFonts w:cs="Times New Roman"/>
                <w:sz w:val="20"/>
                <w:szCs w:val="20"/>
              </w:rPr>
              <w:t>n/p</w:t>
            </w:r>
          </w:p>
        </w:tc>
      </w:tr>
      <w:tr w:rsidR="00EA5506" w:rsidRPr="008E6D65" w14:paraId="6D8420B0" w14:textId="77777777" w:rsidTr="00B47D13">
        <w:trPr>
          <w:cantSplit/>
          <w:trHeight w:val="300"/>
          <w:jc w:val="center"/>
        </w:trPr>
        <w:tc>
          <w:tcPr>
            <w:tcW w:w="2836" w:type="dxa"/>
          </w:tcPr>
          <w:p w14:paraId="71A7B10D" w14:textId="45BBBC01" w:rsidR="64D68810" w:rsidRPr="008E6D65" w:rsidRDefault="64D68810" w:rsidP="4324E08E">
            <w:pPr>
              <w:jc w:val="left"/>
              <w:rPr>
                <w:rFonts w:eastAsia="Times New Roman" w:cs="Times New Roman"/>
                <w:sz w:val="20"/>
                <w:szCs w:val="20"/>
              </w:rPr>
            </w:pPr>
          </w:p>
          <w:p w14:paraId="7D846B48" w14:textId="2CE4E3CE" w:rsidR="64D68810" w:rsidRPr="008E6D65" w:rsidRDefault="4A7C735C" w:rsidP="6D323AF5">
            <w:pPr>
              <w:jc w:val="left"/>
              <w:rPr>
                <w:rFonts w:eastAsia="Times New Roman" w:cs="Times New Roman"/>
                <w:sz w:val="20"/>
                <w:szCs w:val="20"/>
              </w:rPr>
            </w:pPr>
            <w:r w:rsidRPr="4324E08E">
              <w:rPr>
                <w:rFonts w:eastAsia="Times New Roman" w:cs="Times New Roman"/>
                <w:sz w:val="20"/>
                <w:szCs w:val="20"/>
              </w:rPr>
              <w:t>Broj odgojno-obrazovnih radnika koji sudjeluju u stručnom usavršavanju</w:t>
            </w:r>
          </w:p>
        </w:tc>
        <w:tc>
          <w:tcPr>
            <w:tcW w:w="2250" w:type="dxa"/>
          </w:tcPr>
          <w:p w14:paraId="7C7FF22B" w14:textId="27C03C6B" w:rsidR="64D68810" w:rsidRPr="008E6D65" w:rsidRDefault="64D68810" w:rsidP="4324E08E">
            <w:pPr>
              <w:jc w:val="left"/>
              <w:rPr>
                <w:rFonts w:eastAsia="Times New Roman" w:cs="Times New Roman"/>
                <w:sz w:val="20"/>
                <w:szCs w:val="20"/>
              </w:rPr>
            </w:pPr>
          </w:p>
          <w:p w14:paraId="3F762CC3" w14:textId="579DAF14" w:rsidR="64D68810" w:rsidRPr="008E6D65" w:rsidRDefault="3A0264AB" w:rsidP="6D323AF5">
            <w:pPr>
              <w:jc w:val="left"/>
              <w:rPr>
                <w:rFonts w:eastAsia="Times New Roman" w:cs="Times New Roman"/>
                <w:sz w:val="20"/>
                <w:szCs w:val="20"/>
              </w:rPr>
            </w:pPr>
            <w:r w:rsidRPr="4324E08E">
              <w:rPr>
                <w:rFonts w:eastAsia="Times New Roman" w:cs="Times New Roman"/>
                <w:sz w:val="20"/>
                <w:szCs w:val="20"/>
              </w:rPr>
              <w:t>Pokazatelj odražava razinu uključenosti odgojno-obrazovnih radnika u proces profesionalnog razvoja, s ciljem sticanja znanja i vještina potrebnih za efikasnu implementaciju kurikuluma.</w:t>
            </w:r>
          </w:p>
        </w:tc>
        <w:tc>
          <w:tcPr>
            <w:tcW w:w="675" w:type="dxa"/>
            <w:vAlign w:val="center"/>
          </w:tcPr>
          <w:p w14:paraId="0C574567" w14:textId="36616D1F" w:rsidR="00EA5506" w:rsidRPr="008E6D65" w:rsidRDefault="04B34E11" w:rsidP="6D323AF5">
            <w:pPr>
              <w:spacing w:after="120" w:line="240" w:lineRule="auto"/>
              <w:jc w:val="center"/>
              <w:rPr>
                <w:rFonts w:cs="Times New Roman"/>
                <w:sz w:val="20"/>
                <w:szCs w:val="20"/>
              </w:rPr>
            </w:pPr>
            <w:r w:rsidRPr="008E6D65">
              <w:rPr>
                <w:rFonts w:cs="Times New Roman"/>
                <w:sz w:val="20"/>
                <w:szCs w:val="20"/>
              </w:rPr>
              <w:t>broj</w:t>
            </w:r>
          </w:p>
        </w:tc>
        <w:tc>
          <w:tcPr>
            <w:tcW w:w="750" w:type="dxa"/>
            <w:vAlign w:val="center"/>
          </w:tcPr>
          <w:p w14:paraId="0B0E2D01" w14:textId="0D6853B1" w:rsidR="00EA5506" w:rsidRPr="008E6D65" w:rsidRDefault="71712057" w:rsidP="6D323AF5">
            <w:pPr>
              <w:spacing w:after="120" w:line="240" w:lineRule="auto"/>
              <w:jc w:val="center"/>
              <w:rPr>
                <w:rFonts w:cs="Times New Roman"/>
                <w:sz w:val="20"/>
                <w:szCs w:val="20"/>
              </w:rPr>
            </w:pPr>
            <w:r w:rsidRPr="14181C33">
              <w:rPr>
                <w:rFonts w:cs="Times New Roman"/>
                <w:sz w:val="20"/>
                <w:szCs w:val="20"/>
              </w:rPr>
              <w:t>0</w:t>
            </w:r>
          </w:p>
        </w:tc>
        <w:tc>
          <w:tcPr>
            <w:tcW w:w="1021" w:type="dxa"/>
            <w:vAlign w:val="center"/>
          </w:tcPr>
          <w:p w14:paraId="39E135C3" w14:textId="2C24EA38" w:rsidR="00EA5506" w:rsidRPr="008E6D65" w:rsidRDefault="3A9A14BC" w:rsidP="00B47D13">
            <w:pPr>
              <w:pStyle w:val="CellColumn"/>
              <w:jc w:val="center"/>
            </w:pPr>
            <w:r w:rsidRPr="52C016EC">
              <w:rPr>
                <w:lang w:val="hr-HR"/>
              </w:rPr>
              <w:t>CARNET</w:t>
            </w:r>
          </w:p>
        </w:tc>
        <w:tc>
          <w:tcPr>
            <w:tcW w:w="974" w:type="dxa"/>
            <w:vAlign w:val="center"/>
          </w:tcPr>
          <w:p w14:paraId="0FD84EBD" w14:textId="765F6BB7" w:rsidR="00EA5506" w:rsidRPr="008E6D65" w:rsidRDefault="36640C65" w:rsidP="14181C33">
            <w:pPr>
              <w:spacing w:after="120" w:line="240" w:lineRule="auto"/>
              <w:jc w:val="center"/>
              <w:rPr>
                <w:rFonts w:cs="Times New Roman"/>
                <w:sz w:val="20"/>
                <w:szCs w:val="20"/>
              </w:rPr>
            </w:pPr>
            <w:r w:rsidRPr="0217F16E">
              <w:rPr>
                <w:rFonts w:cs="Times New Roman"/>
                <w:sz w:val="20"/>
                <w:szCs w:val="20"/>
              </w:rPr>
              <w:t>n</w:t>
            </w:r>
            <w:r w:rsidR="403A11A6" w:rsidRPr="0217F16E">
              <w:rPr>
                <w:rFonts w:cs="Times New Roman"/>
                <w:sz w:val="20"/>
                <w:szCs w:val="20"/>
              </w:rPr>
              <w:t>/</w:t>
            </w:r>
            <w:r w:rsidRPr="0217F16E">
              <w:rPr>
                <w:rFonts w:cs="Times New Roman"/>
                <w:sz w:val="20"/>
                <w:szCs w:val="20"/>
              </w:rPr>
              <w:t>p</w:t>
            </w:r>
          </w:p>
        </w:tc>
        <w:tc>
          <w:tcPr>
            <w:tcW w:w="992" w:type="dxa"/>
            <w:vAlign w:val="center"/>
          </w:tcPr>
          <w:p w14:paraId="7851546A" w14:textId="45B43115" w:rsidR="00EA5506" w:rsidRPr="008E6D65" w:rsidRDefault="6FE57BE1" w:rsidP="00B47D13">
            <w:pPr>
              <w:spacing w:after="120" w:line="240" w:lineRule="auto"/>
              <w:jc w:val="center"/>
              <w:rPr>
                <w:rFonts w:eastAsia="Times New Roman" w:cs="Times New Roman"/>
                <w:sz w:val="20"/>
                <w:szCs w:val="20"/>
              </w:rPr>
            </w:pPr>
            <w:r w:rsidRPr="0217F16E">
              <w:rPr>
                <w:rFonts w:cs="Times New Roman"/>
                <w:sz w:val="20"/>
                <w:szCs w:val="20"/>
              </w:rPr>
              <w:t>n</w:t>
            </w:r>
            <w:r w:rsidR="59491918" w:rsidRPr="0217F16E">
              <w:rPr>
                <w:rFonts w:cs="Times New Roman"/>
                <w:sz w:val="20"/>
                <w:szCs w:val="20"/>
              </w:rPr>
              <w:t>/</w:t>
            </w:r>
            <w:r w:rsidRPr="0217F16E">
              <w:rPr>
                <w:rFonts w:cs="Times New Roman"/>
                <w:sz w:val="20"/>
                <w:szCs w:val="20"/>
              </w:rPr>
              <w:t>p</w:t>
            </w:r>
          </w:p>
        </w:tc>
        <w:tc>
          <w:tcPr>
            <w:tcW w:w="997" w:type="dxa"/>
            <w:vAlign w:val="center"/>
          </w:tcPr>
          <w:p w14:paraId="632069B5" w14:textId="2CCBD829" w:rsidR="00EA5506" w:rsidRPr="008E6D65" w:rsidRDefault="3CC55307" w:rsidP="4324E08E">
            <w:pPr>
              <w:spacing w:after="120" w:line="240" w:lineRule="auto"/>
              <w:jc w:val="center"/>
              <w:rPr>
                <w:rFonts w:eastAsia="Times New Roman" w:cs="Times New Roman"/>
                <w:sz w:val="20"/>
                <w:szCs w:val="20"/>
              </w:rPr>
            </w:pPr>
            <w:r w:rsidRPr="0217F16E">
              <w:rPr>
                <w:rFonts w:cs="Times New Roman"/>
                <w:sz w:val="20"/>
                <w:szCs w:val="20"/>
              </w:rPr>
              <w:t>n/p</w:t>
            </w:r>
          </w:p>
        </w:tc>
      </w:tr>
      <w:tr w:rsidR="00EA5506" w:rsidRPr="002A4780" w14:paraId="7B9B38E2" w14:textId="77777777" w:rsidTr="00B47D13">
        <w:trPr>
          <w:cantSplit/>
          <w:trHeight w:val="300"/>
          <w:jc w:val="center"/>
        </w:trPr>
        <w:tc>
          <w:tcPr>
            <w:tcW w:w="2836" w:type="dxa"/>
          </w:tcPr>
          <w:p w14:paraId="76A105B1" w14:textId="503D6DB4" w:rsidR="64D68810" w:rsidRPr="008E6D65" w:rsidRDefault="64D68810" w:rsidP="4324E08E">
            <w:pPr>
              <w:jc w:val="left"/>
              <w:rPr>
                <w:rFonts w:eastAsia="Times New Roman" w:cs="Times New Roman"/>
                <w:sz w:val="20"/>
                <w:szCs w:val="20"/>
              </w:rPr>
            </w:pPr>
          </w:p>
          <w:p w14:paraId="7D809A88" w14:textId="7CF03F49" w:rsidR="64D68810" w:rsidRPr="008E6D65" w:rsidRDefault="5489E596" w:rsidP="6D323AF5">
            <w:pPr>
              <w:jc w:val="left"/>
              <w:rPr>
                <w:rFonts w:eastAsia="Times New Roman" w:cs="Times New Roman"/>
                <w:sz w:val="20"/>
                <w:szCs w:val="20"/>
              </w:rPr>
            </w:pPr>
            <w:r w:rsidRPr="4324E08E">
              <w:rPr>
                <w:rFonts w:eastAsia="Times New Roman" w:cs="Times New Roman"/>
                <w:sz w:val="20"/>
                <w:szCs w:val="20"/>
              </w:rPr>
              <w:t>Sustav pametnih preporuka u primjeni</w:t>
            </w:r>
          </w:p>
        </w:tc>
        <w:tc>
          <w:tcPr>
            <w:tcW w:w="2250" w:type="dxa"/>
          </w:tcPr>
          <w:p w14:paraId="397DA6B0" w14:textId="469E4B51" w:rsidR="64D68810" w:rsidRPr="008E6D65" w:rsidRDefault="64D68810" w:rsidP="4324E08E">
            <w:pPr>
              <w:jc w:val="left"/>
              <w:rPr>
                <w:rFonts w:eastAsia="Times New Roman" w:cs="Times New Roman"/>
                <w:sz w:val="20"/>
                <w:szCs w:val="20"/>
              </w:rPr>
            </w:pPr>
          </w:p>
          <w:p w14:paraId="443F563F" w14:textId="59065083" w:rsidR="64D68810" w:rsidRPr="008E6D65" w:rsidRDefault="00879858" w:rsidP="4324E08E">
            <w:pPr>
              <w:jc w:val="left"/>
            </w:pPr>
            <w:r w:rsidRPr="4324E08E">
              <w:rPr>
                <w:rFonts w:eastAsia="Times New Roman" w:cs="Times New Roman"/>
                <w:sz w:val="20"/>
                <w:szCs w:val="20"/>
              </w:rPr>
              <w:t>Ovaj rezultat pokazuje da je sustav aktivan i funkcionalan, te da korisnici imaju pristup preporukama koje im mogu pomoći u donošenju boljih odluka ili poboljšanju ishoda u obrazovanju kroz personalizirani pristup.</w:t>
            </w:r>
          </w:p>
        </w:tc>
        <w:tc>
          <w:tcPr>
            <w:tcW w:w="675" w:type="dxa"/>
            <w:vAlign w:val="center"/>
          </w:tcPr>
          <w:p w14:paraId="654F19FD" w14:textId="242DD127" w:rsidR="00EA5506" w:rsidRPr="008E6D65" w:rsidRDefault="307064E6" w:rsidP="6D323AF5">
            <w:pPr>
              <w:spacing w:after="120" w:line="240" w:lineRule="auto"/>
              <w:jc w:val="center"/>
              <w:rPr>
                <w:rFonts w:cs="Times New Roman"/>
                <w:sz w:val="20"/>
                <w:szCs w:val="20"/>
              </w:rPr>
            </w:pPr>
            <w:r w:rsidRPr="008E6D65">
              <w:rPr>
                <w:rFonts w:cs="Times New Roman"/>
                <w:sz w:val="20"/>
                <w:szCs w:val="20"/>
              </w:rPr>
              <w:t>broj</w:t>
            </w:r>
          </w:p>
        </w:tc>
        <w:tc>
          <w:tcPr>
            <w:tcW w:w="750" w:type="dxa"/>
            <w:vAlign w:val="center"/>
          </w:tcPr>
          <w:p w14:paraId="26A4DE5F" w14:textId="1E13D5BC" w:rsidR="00EA5506" w:rsidRPr="008E6D65" w:rsidRDefault="6C3B8300" w:rsidP="6D323AF5">
            <w:pPr>
              <w:spacing w:after="120" w:line="240" w:lineRule="auto"/>
              <w:jc w:val="center"/>
              <w:rPr>
                <w:rFonts w:cs="Times New Roman"/>
                <w:sz w:val="20"/>
                <w:szCs w:val="20"/>
              </w:rPr>
            </w:pPr>
            <w:r w:rsidRPr="008E6D65">
              <w:rPr>
                <w:rFonts w:cs="Times New Roman"/>
                <w:sz w:val="20"/>
                <w:szCs w:val="20"/>
              </w:rPr>
              <w:t>0</w:t>
            </w:r>
          </w:p>
        </w:tc>
        <w:tc>
          <w:tcPr>
            <w:tcW w:w="1021" w:type="dxa"/>
            <w:vAlign w:val="center"/>
          </w:tcPr>
          <w:p w14:paraId="1DF3A5BA" w14:textId="481E3F86" w:rsidR="00EA5506" w:rsidRPr="008E6D65" w:rsidRDefault="5FF7FC22" w:rsidP="6D323AF5">
            <w:pPr>
              <w:pStyle w:val="CellColumn"/>
              <w:jc w:val="center"/>
              <w:rPr>
                <w:lang w:val="hr-HR"/>
              </w:rPr>
            </w:pPr>
            <w:r w:rsidRPr="008E6D65">
              <w:rPr>
                <w:lang w:val="hr-HR"/>
              </w:rPr>
              <w:t>CARNET</w:t>
            </w:r>
          </w:p>
        </w:tc>
        <w:tc>
          <w:tcPr>
            <w:tcW w:w="974" w:type="dxa"/>
            <w:vAlign w:val="center"/>
          </w:tcPr>
          <w:p w14:paraId="2729816D" w14:textId="23305518" w:rsidR="00EA5506" w:rsidRPr="008E6D65" w:rsidRDefault="71AC8F5A" w:rsidP="00DD0FCE">
            <w:pPr>
              <w:spacing w:after="120" w:line="240" w:lineRule="auto"/>
              <w:jc w:val="center"/>
              <w:rPr>
                <w:rFonts w:eastAsia="Times New Roman" w:cs="Times New Roman"/>
                <w:sz w:val="20"/>
                <w:szCs w:val="20"/>
              </w:rPr>
            </w:pPr>
            <w:r w:rsidRPr="0217F16E">
              <w:rPr>
                <w:rFonts w:cs="Times New Roman"/>
                <w:sz w:val="20"/>
                <w:szCs w:val="20"/>
              </w:rPr>
              <w:t>n</w:t>
            </w:r>
            <w:r w:rsidR="5351AE95" w:rsidRPr="0217F16E">
              <w:rPr>
                <w:rFonts w:cs="Times New Roman"/>
                <w:sz w:val="20"/>
                <w:szCs w:val="20"/>
              </w:rPr>
              <w:t>/</w:t>
            </w:r>
            <w:r w:rsidRPr="0217F16E">
              <w:rPr>
                <w:rFonts w:cs="Times New Roman"/>
                <w:sz w:val="20"/>
                <w:szCs w:val="20"/>
              </w:rPr>
              <w:t>p</w:t>
            </w:r>
          </w:p>
        </w:tc>
        <w:tc>
          <w:tcPr>
            <w:tcW w:w="992" w:type="dxa"/>
            <w:vAlign w:val="center"/>
          </w:tcPr>
          <w:p w14:paraId="7E56F68E" w14:textId="103D360A" w:rsidR="00EA5506" w:rsidRPr="008E6D65" w:rsidRDefault="4769A982" w:rsidP="00B47D13">
            <w:pPr>
              <w:spacing w:after="120" w:line="240" w:lineRule="auto"/>
              <w:jc w:val="center"/>
              <w:rPr>
                <w:rFonts w:cs="Times New Roman"/>
                <w:sz w:val="20"/>
                <w:szCs w:val="20"/>
              </w:rPr>
            </w:pPr>
            <w:r w:rsidRPr="0217F16E">
              <w:rPr>
                <w:rFonts w:cs="Times New Roman"/>
                <w:sz w:val="20"/>
                <w:szCs w:val="20"/>
              </w:rPr>
              <w:t>n</w:t>
            </w:r>
            <w:r w:rsidR="4E4058F9" w:rsidRPr="0217F16E">
              <w:rPr>
                <w:rFonts w:cs="Times New Roman"/>
                <w:sz w:val="20"/>
                <w:szCs w:val="20"/>
              </w:rPr>
              <w:t>/</w:t>
            </w:r>
            <w:r w:rsidRPr="0217F16E">
              <w:rPr>
                <w:rFonts w:cs="Times New Roman"/>
                <w:sz w:val="20"/>
                <w:szCs w:val="20"/>
              </w:rPr>
              <w:t>p</w:t>
            </w:r>
          </w:p>
        </w:tc>
        <w:tc>
          <w:tcPr>
            <w:tcW w:w="997" w:type="dxa"/>
            <w:vAlign w:val="center"/>
          </w:tcPr>
          <w:p w14:paraId="693D9C1F" w14:textId="174ED994" w:rsidR="00EA5506" w:rsidRPr="008E6D65" w:rsidRDefault="1FC20AF9" w:rsidP="6D323AF5">
            <w:pPr>
              <w:spacing w:after="120" w:line="240" w:lineRule="auto"/>
              <w:jc w:val="center"/>
              <w:rPr>
                <w:rFonts w:cs="Times New Roman"/>
                <w:sz w:val="20"/>
                <w:szCs w:val="20"/>
              </w:rPr>
            </w:pPr>
            <w:r w:rsidRPr="0217F16E">
              <w:rPr>
                <w:rFonts w:cs="Times New Roman"/>
                <w:sz w:val="20"/>
                <w:szCs w:val="20"/>
              </w:rPr>
              <w:t>n/p</w:t>
            </w:r>
          </w:p>
        </w:tc>
      </w:tr>
      <w:tr w:rsidR="4324E08E" w14:paraId="05A6D06F" w14:textId="77777777" w:rsidTr="00B47D13">
        <w:trPr>
          <w:cantSplit/>
          <w:trHeight w:val="300"/>
          <w:jc w:val="center"/>
        </w:trPr>
        <w:tc>
          <w:tcPr>
            <w:tcW w:w="2836" w:type="dxa"/>
          </w:tcPr>
          <w:p w14:paraId="44D3168D" w14:textId="48C47E58" w:rsidR="09BBF9E3" w:rsidRDefault="09BBF9E3" w:rsidP="4324E08E">
            <w:pPr>
              <w:jc w:val="left"/>
              <w:rPr>
                <w:rFonts w:eastAsia="Times New Roman" w:cs="Times New Roman"/>
                <w:sz w:val="20"/>
                <w:szCs w:val="20"/>
              </w:rPr>
            </w:pPr>
            <w:r w:rsidRPr="4324E08E">
              <w:rPr>
                <w:rFonts w:eastAsia="Times New Roman" w:cs="Times New Roman"/>
                <w:sz w:val="20"/>
                <w:szCs w:val="20"/>
              </w:rPr>
              <w:lastRenderedPageBreak/>
              <w:t>Primjena kurikuluma izvannastavnih aktivnosti/fakultativnog predmeta ili drugog oblika poučavanja u odgojnoobrazovnom</w:t>
            </w:r>
          </w:p>
          <w:p w14:paraId="1C451A15" w14:textId="0B78A555" w:rsidR="09BBF9E3" w:rsidRDefault="09BBF9E3" w:rsidP="4324E08E">
            <w:pPr>
              <w:jc w:val="left"/>
            </w:pPr>
            <w:r w:rsidRPr="4324E08E">
              <w:rPr>
                <w:rFonts w:eastAsia="Times New Roman" w:cs="Times New Roman"/>
                <w:sz w:val="20"/>
                <w:szCs w:val="20"/>
              </w:rPr>
              <w:t>procesu u području umjetne inteligencije</w:t>
            </w:r>
          </w:p>
        </w:tc>
        <w:tc>
          <w:tcPr>
            <w:tcW w:w="2250" w:type="dxa"/>
          </w:tcPr>
          <w:p w14:paraId="7ECE1DAC" w14:textId="50FDBCEA" w:rsidR="3E08CA9A" w:rsidRDefault="3E08CA9A" w:rsidP="4324E08E">
            <w:pPr>
              <w:jc w:val="left"/>
              <w:rPr>
                <w:rFonts w:eastAsia="Times New Roman" w:cs="Times New Roman"/>
                <w:sz w:val="20"/>
                <w:szCs w:val="20"/>
              </w:rPr>
            </w:pPr>
            <w:r w:rsidRPr="4324E08E">
              <w:rPr>
                <w:rFonts w:eastAsia="Times New Roman" w:cs="Times New Roman"/>
                <w:sz w:val="20"/>
                <w:szCs w:val="20"/>
              </w:rPr>
              <w:t>Pokazatelj koji mjeri uspostavljanje i primjenu kurikuluma specifičnih za područje umjetne inteligencije kroz izvannastavne aktivnosti, fakultativne predmete ili druge oblike poučavanja unutar odgojno-obrazovnog procesa.</w:t>
            </w:r>
          </w:p>
        </w:tc>
        <w:tc>
          <w:tcPr>
            <w:tcW w:w="675" w:type="dxa"/>
            <w:vAlign w:val="center"/>
          </w:tcPr>
          <w:p w14:paraId="38DD8C1A" w14:textId="4930DC0D" w:rsidR="09BBF9E3" w:rsidRDefault="09BBF9E3" w:rsidP="4324E08E">
            <w:pPr>
              <w:spacing w:line="240" w:lineRule="auto"/>
              <w:jc w:val="center"/>
              <w:rPr>
                <w:rFonts w:cs="Times New Roman"/>
                <w:sz w:val="20"/>
                <w:szCs w:val="20"/>
              </w:rPr>
            </w:pPr>
            <w:r w:rsidRPr="4324E08E">
              <w:rPr>
                <w:rFonts w:cs="Times New Roman"/>
                <w:sz w:val="20"/>
                <w:szCs w:val="20"/>
              </w:rPr>
              <w:t>broj</w:t>
            </w:r>
          </w:p>
        </w:tc>
        <w:tc>
          <w:tcPr>
            <w:tcW w:w="750" w:type="dxa"/>
            <w:vAlign w:val="center"/>
          </w:tcPr>
          <w:p w14:paraId="41D45BDE" w14:textId="247F26E6" w:rsidR="09BBF9E3" w:rsidRDefault="09BBF9E3" w:rsidP="4324E08E">
            <w:pPr>
              <w:spacing w:line="240" w:lineRule="auto"/>
              <w:jc w:val="center"/>
              <w:rPr>
                <w:rFonts w:cs="Times New Roman"/>
                <w:sz w:val="20"/>
                <w:szCs w:val="20"/>
              </w:rPr>
            </w:pPr>
            <w:r w:rsidRPr="4324E08E">
              <w:rPr>
                <w:rFonts w:cs="Times New Roman"/>
                <w:sz w:val="20"/>
                <w:szCs w:val="20"/>
              </w:rPr>
              <w:t>0</w:t>
            </w:r>
          </w:p>
        </w:tc>
        <w:tc>
          <w:tcPr>
            <w:tcW w:w="1021" w:type="dxa"/>
            <w:vAlign w:val="center"/>
          </w:tcPr>
          <w:p w14:paraId="659068AC" w14:textId="19BC4D1D" w:rsidR="09BBF9E3" w:rsidRDefault="09BBF9E3" w:rsidP="00B47D13">
            <w:pPr>
              <w:pStyle w:val="CellColumn"/>
              <w:jc w:val="center"/>
            </w:pPr>
            <w:r w:rsidRPr="4324E08E">
              <w:rPr>
                <w:lang w:val="hr-HR"/>
              </w:rPr>
              <w:t>CARNET</w:t>
            </w:r>
          </w:p>
        </w:tc>
        <w:tc>
          <w:tcPr>
            <w:tcW w:w="974" w:type="dxa"/>
            <w:vAlign w:val="center"/>
          </w:tcPr>
          <w:p w14:paraId="43D0CCD4" w14:textId="46FDC23B" w:rsidR="09BBF9E3" w:rsidRDefault="751884EC" w:rsidP="4324E08E">
            <w:pPr>
              <w:spacing w:line="240" w:lineRule="auto"/>
              <w:jc w:val="center"/>
              <w:rPr>
                <w:rFonts w:cs="Times New Roman"/>
                <w:sz w:val="20"/>
                <w:szCs w:val="20"/>
              </w:rPr>
            </w:pPr>
            <w:r w:rsidRPr="0217F16E">
              <w:rPr>
                <w:rFonts w:cs="Times New Roman"/>
                <w:sz w:val="20"/>
                <w:szCs w:val="20"/>
              </w:rPr>
              <w:t>1</w:t>
            </w:r>
          </w:p>
        </w:tc>
        <w:tc>
          <w:tcPr>
            <w:tcW w:w="992" w:type="dxa"/>
            <w:vAlign w:val="center"/>
          </w:tcPr>
          <w:p w14:paraId="6FFF01BF" w14:textId="10112582" w:rsidR="09BBF9E3" w:rsidRDefault="4D1CB39A" w:rsidP="00B47D13">
            <w:pPr>
              <w:spacing w:line="240" w:lineRule="auto"/>
              <w:jc w:val="center"/>
              <w:rPr>
                <w:rFonts w:cs="Times New Roman"/>
                <w:sz w:val="20"/>
                <w:szCs w:val="20"/>
              </w:rPr>
            </w:pPr>
            <w:r w:rsidRPr="0217F16E">
              <w:rPr>
                <w:rFonts w:cs="Times New Roman"/>
                <w:sz w:val="20"/>
                <w:szCs w:val="20"/>
              </w:rPr>
              <w:t>1</w:t>
            </w:r>
          </w:p>
        </w:tc>
        <w:tc>
          <w:tcPr>
            <w:tcW w:w="997" w:type="dxa"/>
            <w:vAlign w:val="center"/>
          </w:tcPr>
          <w:p w14:paraId="2EAF9206" w14:textId="7CD8980E" w:rsidR="09BBF9E3" w:rsidRDefault="27F20821" w:rsidP="00B47D13">
            <w:pPr>
              <w:spacing w:line="240" w:lineRule="auto"/>
              <w:jc w:val="center"/>
              <w:rPr>
                <w:rFonts w:cs="Times New Roman"/>
                <w:sz w:val="20"/>
                <w:szCs w:val="20"/>
              </w:rPr>
            </w:pPr>
            <w:r w:rsidRPr="0217F16E">
              <w:rPr>
                <w:rFonts w:cs="Times New Roman"/>
                <w:sz w:val="20"/>
                <w:szCs w:val="20"/>
              </w:rPr>
              <w:t>1</w:t>
            </w:r>
          </w:p>
        </w:tc>
      </w:tr>
    </w:tbl>
    <w:p w14:paraId="1A52D808" w14:textId="500B4FDE" w:rsidR="5AED98B9" w:rsidRDefault="5AED98B9" w:rsidP="5AED98B9">
      <w:pPr>
        <w:rPr>
          <w:rFonts w:cs="Times New Roman"/>
          <w:highlight w:val="yellow"/>
        </w:rPr>
      </w:pPr>
    </w:p>
    <w:p w14:paraId="21852F50" w14:textId="67346447" w:rsidR="353E4D51" w:rsidRDefault="27371539" w:rsidP="4324E08E">
      <w:pPr>
        <w:rPr>
          <w:rFonts w:cs="Times New Roman"/>
          <w:b/>
          <w:bCs/>
          <w:sz w:val="24"/>
          <w:szCs w:val="24"/>
          <w:lang w:eastAsia="hr-HR"/>
        </w:rPr>
      </w:pPr>
      <w:r w:rsidRPr="4324E08E">
        <w:rPr>
          <w:rFonts w:cs="Times New Roman"/>
          <w:b/>
          <w:bCs/>
          <w:sz w:val="24"/>
          <w:szCs w:val="24"/>
        </w:rPr>
        <w:t xml:space="preserve"> </w:t>
      </w:r>
      <w:r w:rsidR="17BC1308" w:rsidRPr="4324E08E">
        <w:rPr>
          <w:b/>
          <w:bCs/>
        </w:rPr>
        <w:t xml:space="preserve">K628100.002 </w:t>
      </w:r>
      <w:r w:rsidR="01909BE6" w:rsidRPr="4324E08E">
        <w:rPr>
          <w:rFonts w:cs="Times New Roman"/>
          <w:b/>
          <w:bCs/>
          <w:sz w:val="24"/>
          <w:szCs w:val="24"/>
        </w:rPr>
        <w:t>Cjelovita informatizacija sustava odgoja i obrazovanja</w:t>
      </w:r>
      <w:r w:rsidR="1F3C47B2" w:rsidRPr="4324E08E">
        <w:rPr>
          <w:rFonts w:cs="Times New Roman"/>
          <w:b/>
          <w:bCs/>
          <w:sz w:val="24"/>
          <w:szCs w:val="24"/>
        </w:rPr>
        <w:t xml:space="preserve"> – </w:t>
      </w:r>
      <w:r w:rsidR="01909BE6" w:rsidRPr="4324E08E">
        <w:rPr>
          <w:rFonts w:cs="Times New Roman"/>
          <w:b/>
          <w:bCs/>
          <w:sz w:val="24"/>
          <w:szCs w:val="24"/>
        </w:rPr>
        <w:t>CISOO</w:t>
      </w:r>
    </w:p>
    <w:p w14:paraId="74DA1658" w14:textId="03ACDAB5" w:rsidR="2D75115F" w:rsidRPr="008E6D65" w:rsidRDefault="2D75115F" w:rsidP="001A4F50">
      <w:pPr>
        <w:spacing w:line="257" w:lineRule="auto"/>
        <w:rPr>
          <w:rFonts w:eastAsia="Times New Roman" w:cs="Times New Roman"/>
        </w:rPr>
      </w:pPr>
      <w:r w:rsidRPr="008E6D65">
        <w:rPr>
          <w:rFonts w:cs="Times New Roman"/>
          <w:b/>
          <w:bCs/>
          <w:sz w:val="20"/>
          <w:szCs w:val="20"/>
        </w:rPr>
        <w:t>Zakonske i druge pravne osnove:</w:t>
      </w:r>
      <w:r w:rsidRPr="008E6D65">
        <w:rPr>
          <w:rFonts w:eastAsia="Times New Roman" w:cs="Times New Roman"/>
        </w:rPr>
        <w:t xml:space="preserve"> </w:t>
      </w:r>
    </w:p>
    <w:p w14:paraId="2AF476AE" w14:textId="5F031940" w:rsidR="54523E12" w:rsidRPr="008E6D65" w:rsidRDefault="42F085D3" w:rsidP="00B47D13">
      <w:pPr>
        <w:numPr>
          <w:ilvl w:val="0"/>
          <w:numId w:val="18"/>
        </w:numPr>
        <w:tabs>
          <w:tab w:val="left" w:pos="720"/>
        </w:tabs>
        <w:spacing w:after="0" w:line="257" w:lineRule="auto"/>
        <w:rPr>
          <w:rFonts w:eastAsia="Times New Roman" w:cs="Times New Roman"/>
        </w:rPr>
      </w:pPr>
      <w:r w:rsidRPr="14181C33">
        <w:rPr>
          <w:rFonts w:eastAsia="Times New Roman" w:cs="Times New Roman"/>
        </w:rPr>
        <w:t>Ugovor o dodjeli bespovratnih sredstava</w:t>
      </w:r>
      <w:r w:rsidR="107C6099" w:rsidRPr="14181C33">
        <w:rPr>
          <w:rFonts w:eastAsia="Times New Roman" w:cs="Times New Roman"/>
        </w:rPr>
        <w:t xml:space="preserve"> za projekte koji se financiraju iz Europskog socijalnog fonda plus u financijskom razdoblju 2021.-2027., </w:t>
      </w:r>
      <w:r w:rsidR="06903637" w:rsidRPr="14181C33">
        <w:rPr>
          <w:rFonts w:eastAsia="Times New Roman" w:cs="Times New Roman"/>
        </w:rPr>
        <w:t>SF.2.4.06.03, Cjelovita informatizacija sustava odgoja i obrazovanja,</w:t>
      </w:r>
      <w:r w:rsidR="1D2D1519" w:rsidRPr="14181C33">
        <w:rPr>
          <w:rFonts w:eastAsia="Times New Roman" w:cs="Times New Roman"/>
        </w:rPr>
        <w:t xml:space="preserve"> sklopljen između Ministarstva znanosti, obrazovanja i mladih, Agencije za strukovno obrazovanje i obrazovanje odraslih i Hrvatske akademske </w:t>
      </w:r>
      <w:r w:rsidR="226FB9DA" w:rsidRPr="14181C33">
        <w:rPr>
          <w:rFonts w:eastAsia="Times New Roman" w:cs="Times New Roman"/>
        </w:rPr>
        <w:t>i istraživačke mreže - CARNET.</w:t>
      </w:r>
    </w:p>
    <w:p w14:paraId="4422468F" w14:textId="5B0E969B" w:rsidR="54523E12" w:rsidRPr="008E6D65" w:rsidRDefault="54523E12" w:rsidP="4324E08E">
      <w:pPr>
        <w:tabs>
          <w:tab w:val="left" w:pos="720"/>
        </w:tabs>
        <w:spacing w:after="0" w:line="257" w:lineRule="auto"/>
        <w:rPr>
          <w:rFonts w:eastAsia="Times New Roman" w:cs="Times New Roman"/>
        </w:rPr>
      </w:pPr>
    </w:p>
    <w:p w14:paraId="38192EA2" w14:textId="41DA4D03" w:rsidR="68BC3087" w:rsidRPr="008E6D65" w:rsidRDefault="49CBA7F5">
      <w:pPr>
        <w:tabs>
          <w:tab w:val="left" w:pos="720"/>
        </w:tabs>
        <w:spacing w:after="0" w:line="257" w:lineRule="auto"/>
      </w:pPr>
      <w:r>
        <w:t>Projekt je financiran u okviru Operativnog programa Učinkoviti ljudski potencijali 2021.-2027., Prioritetna os 2 Obrazovanje i cjeloživotno učenje.</w:t>
      </w:r>
      <w:r w:rsidR="36C05CAD">
        <w:t xml:space="preserve"> </w:t>
      </w:r>
      <w:r w:rsidR="5592DB51">
        <w:t>Razdoblje trajanja projekta je od 1. rujna 2023. do 1. rujna 2029. godine.</w:t>
      </w:r>
    </w:p>
    <w:p w14:paraId="763118F3" w14:textId="6BFC950D" w:rsidR="0217F16E" w:rsidRDefault="0217F16E" w:rsidP="0217F16E">
      <w:pPr>
        <w:spacing w:after="0"/>
        <w:rPr>
          <w:rFonts w:eastAsia="Times New Roman" w:cs="Times New Roman"/>
        </w:rPr>
      </w:pPr>
    </w:p>
    <w:p w14:paraId="4A122EA3" w14:textId="36FE0EB3" w:rsidR="2D75115F" w:rsidRPr="008E6D65" w:rsidRDefault="3D770266" w:rsidP="6E623055">
      <w:pPr>
        <w:spacing w:after="0"/>
        <w:rPr>
          <w:rFonts w:eastAsia="Times New Roman" w:cs="Times New Roman"/>
        </w:rPr>
      </w:pPr>
      <w:r w:rsidRPr="4324E08E">
        <w:rPr>
          <w:rFonts w:eastAsia="Times New Roman" w:cs="Times New Roman"/>
        </w:rPr>
        <w:t xml:space="preserve">Cilj projekta je </w:t>
      </w:r>
      <w:r w:rsidR="46654C21" w:rsidRPr="4324E08E">
        <w:rPr>
          <w:rFonts w:eastAsia="Times New Roman" w:cs="Times New Roman"/>
        </w:rPr>
        <w:t xml:space="preserve">razvijanje novih te unaprjeđenje i povezivanje postojećih elektroničkih usluga, upisnika i evidencije kroz cijelu vertikalu u sustavu odgoja i obrazovanja te unaprjeđenje kompetencija zaposlenih </w:t>
      </w:r>
      <w:r w:rsidR="5287DFD7" w:rsidRPr="4324E08E">
        <w:rPr>
          <w:rFonts w:eastAsia="Times New Roman" w:cs="Times New Roman"/>
        </w:rPr>
        <w:t>i pružanje podrške zaposlenima u sustavu odgoja i obrazovanja za korištenje usluga koje su unaprijeđene ili novorazvijene.</w:t>
      </w:r>
    </w:p>
    <w:p w14:paraId="67030C59" w14:textId="0518AC33" w:rsidR="2D75115F" w:rsidRPr="008E6D65" w:rsidRDefault="2D75115F" w:rsidP="6E623055">
      <w:pPr>
        <w:spacing w:after="0"/>
        <w:rPr>
          <w:rFonts w:eastAsia="Times New Roman" w:cs="Times New Roman"/>
        </w:rPr>
      </w:pPr>
      <w:r w:rsidRPr="008E6D65">
        <w:rPr>
          <w:rFonts w:eastAsia="Times New Roman" w:cs="Times New Roman"/>
        </w:rPr>
        <w:t xml:space="preserve"> </w:t>
      </w:r>
    </w:p>
    <w:p w14:paraId="7AD984FC" w14:textId="3CFC5112" w:rsidR="4839409B" w:rsidRDefault="27BA3755" w:rsidP="00B47D13">
      <w:pPr>
        <w:spacing w:after="0"/>
        <w:rPr>
          <w:rFonts w:eastAsia="Times New Roman" w:cs="Times New Roman"/>
          <w:lang w:val="hr"/>
        </w:rPr>
      </w:pPr>
      <w:r w:rsidRPr="14181C33">
        <w:rPr>
          <w:rFonts w:eastAsia="Times New Roman" w:cs="Times New Roman"/>
          <w:lang w:val="hr"/>
        </w:rPr>
        <w:t>Projekt obuhvaća daljnji razvoj informacijskog sustava za informatizaciju procesa i uspostavu cjelovite elektroničke usluge upisa u odgojne i obrazovne ustanove koji će omogućiti</w:t>
      </w:r>
      <w:r w:rsidR="19DFDCDB" w:rsidRPr="14181C33">
        <w:rPr>
          <w:rFonts w:eastAsia="Times New Roman" w:cs="Times New Roman"/>
          <w:lang w:val="hr"/>
        </w:rPr>
        <w:t xml:space="preserve"> </w:t>
      </w:r>
      <w:r w:rsidR="4839409B" w:rsidRPr="4324E08E">
        <w:rPr>
          <w:rFonts w:eastAsia="Times New Roman" w:cs="Times New Roman"/>
          <w:lang w:val="hr"/>
        </w:rPr>
        <w:t>unapređenje kompleksnih elektroničkih usluga prema korisnicima odgojno- obrazovnih institucija. Također, izradit će se digitalna evidencija izdanih završnih isprava visokog, srednjoškolskog</w:t>
      </w:r>
    </w:p>
    <w:p w14:paraId="78372470" w14:textId="7C15AD70" w:rsidR="4839409B" w:rsidRDefault="27BA3755" w:rsidP="00B47D13">
      <w:pPr>
        <w:spacing w:after="0"/>
        <w:rPr>
          <w:rFonts w:eastAsia="Times New Roman" w:cs="Times New Roman"/>
          <w:lang w:val="hr"/>
        </w:rPr>
      </w:pPr>
      <w:r w:rsidRPr="14181C33">
        <w:rPr>
          <w:rFonts w:eastAsia="Times New Roman" w:cs="Times New Roman"/>
          <w:lang w:val="hr"/>
        </w:rPr>
        <w:t xml:space="preserve">i osnovnoškolskog obrazovanja te drugih oblika obrazovanja, uključujući i programsko sučelje za unos podataka. </w:t>
      </w:r>
      <w:r w:rsidR="7FA18EA7" w:rsidRPr="14181C33">
        <w:rPr>
          <w:rFonts w:eastAsia="Times New Roman" w:cs="Times New Roman"/>
          <w:lang w:val="hr"/>
        </w:rPr>
        <w:t xml:space="preserve">Ključni ugovori su potpisani, te je realizacija ugovora u tijeku. </w:t>
      </w:r>
      <w:r w:rsidRPr="14181C33">
        <w:rPr>
          <w:rFonts w:eastAsia="Times New Roman" w:cs="Times New Roman"/>
          <w:lang w:val="hr"/>
        </w:rPr>
        <w:t>Tijekom trajanja projekta osigurat će se pružanje korisničke podrške za sve</w:t>
      </w:r>
    </w:p>
    <w:p w14:paraId="25491A03" w14:textId="7627ED36" w:rsidR="4839409B" w:rsidRDefault="27BA3755" w:rsidP="00B47D13">
      <w:pPr>
        <w:spacing w:after="0"/>
      </w:pPr>
      <w:r w:rsidRPr="14181C33">
        <w:rPr>
          <w:rFonts w:eastAsia="Times New Roman" w:cs="Times New Roman"/>
          <w:lang w:val="hr"/>
        </w:rPr>
        <w:t>projektne aktivnosti te će se provesti edukacija korisnika modula s ciljem upoznavanja s unaprijeđenim i novo razvijenim funkcionalnostima, obuhvaćenim i uputama za korisnike.</w:t>
      </w:r>
    </w:p>
    <w:p w14:paraId="15993AF4" w14:textId="79640A2C" w:rsidR="22DA3AC3" w:rsidRPr="008E6D65" w:rsidRDefault="22DA3AC3" w:rsidP="6E623055">
      <w:pPr>
        <w:spacing w:after="0"/>
        <w:rPr>
          <w:rFonts w:eastAsia="Times New Roman" w:cs="Times New Roman"/>
          <w:lang w:val="hr"/>
        </w:rPr>
      </w:pPr>
    </w:p>
    <w:p w14:paraId="4380794A" w14:textId="36BEED17" w:rsidR="0217F16E" w:rsidRDefault="7C2E05C7" w:rsidP="0217F16E">
      <w:pPr>
        <w:spacing w:after="0"/>
        <w:rPr>
          <w:rFonts w:eastAsia="Times New Roman" w:cs="Times New Roman"/>
          <w:lang w:val="hr"/>
        </w:rPr>
      </w:pPr>
      <w:r w:rsidRPr="0217F16E">
        <w:rPr>
          <w:rFonts w:eastAsia="Times New Roman" w:cs="Times New Roman"/>
          <w:lang w:val="hr"/>
        </w:rPr>
        <w:t>Realizacijom projekta osigurat će se dva f</w:t>
      </w:r>
      <w:r w:rsidRPr="00B47D13">
        <w:rPr>
          <w:rFonts w:eastAsia="Times New Roman" w:cs="Times New Roman"/>
        </w:rPr>
        <w:t>unkcionalna informacijska (pod)sustava elektroničkih usluga, upisnika i evidencija u sustavu odgoja i obrazovanja.</w:t>
      </w:r>
    </w:p>
    <w:p w14:paraId="517736D1" w14:textId="2B5059DB" w:rsidR="0217F16E" w:rsidRDefault="0217F16E" w:rsidP="0217F16E">
      <w:pPr>
        <w:spacing w:after="0"/>
        <w:rPr>
          <w:rFonts w:eastAsia="Times New Roman" w:cs="Times New Roman"/>
          <w:lang w:val="hr"/>
        </w:rPr>
      </w:pPr>
    </w:p>
    <w:p w14:paraId="52B6261B" w14:textId="2DFD69C3" w:rsidR="22DA3AC3" w:rsidRPr="00C913FB" w:rsidRDefault="07984BCC" w:rsidP="3688713F">
      <w:pPr>
        <w:rPr>
          <w:b/>
          <w:bCs/>
          <w:strike/>
          <w:sz w:val="20"/>
          <w:szCs w:val="20"/>
        </w:rPr>
      </w:pPr>
      <w:r w:rsidRPr="00C913FB">
        <w:rPr>
          <w:b/>
          <w:bCs/>
          <w:sz w:val="20"/>
          <w:szCs w:val="20"/>
        </w:rPr>
        <w:t>Pokazatelji rezultata</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307"/>
        <w:gridCol w:w="1307"/>
        <w:gridCol w:w="1307"/>
        <w:gridCol w:w="1307"/>
        <w:gridCol w:w="1307"/>
        <w:gridCol w:w="1307"/>
        <w:gridCol w:w="1307"/>
        <w:gridCol w:w="1307"/>
      </w:tblGrid>
      <w:tr w:rsidR="45038EF1" w:rsidRPr="008E6D65" w14:paraId="501F457E" w14:textId="77777777" w:rsidTr="650D696F">
        <w:trPr>
          <w:trHeight w:val="300"/>
        </w:trPr>
        <w:tc>
          <w:tcPr>
            <w:tcW w:w="1307" w:type="dxa"/>
            <w:tcBorders>
              <w:top w:val="single" w:sz="8" w:space="0" w:color="auto"/>
              <w:left w:val="single" w:sz="8" w:space="0" w:color="auto"/>
              <w:bottom w:val="single" w:sz="8" w:space="0" w:color="auto"/>
              <w:right w:val="single" w:sz="8" w:space="0" w:color="auto"/>
            </w:tcBorders>
            <w:shd w:val="clear" w:color="auto" w:fill="B5C0D8"/>
            <w:vAlign w:val="center"/>
          </w:tcPr>
          <w:p w14:paraId="1E2E5D34" w14:textId="13F1EEF8" w:rsidR="45038EF1" w:rsidRPr="00B47D13" w:rsidRDefault="638CFD63" w:rsidP="650D696F">
            <w:pPr>
              <w:spacing w:after="0"/>
              <w:jc w:val="center"/>
              <w:rPr>
                <w:rFonts w:eastAsia="Times New Roman" w:cs="Times New Roman"/>
                <w:color w:val="000000" w:themeColor="text1"/>
                <w:sz w:val="20"/>
                <w:szCs w:val="20"/>
              </w:rPr>
            </w:pPr>
            <w:r w:rsidRPr="00B47D13">
              <w:rPr>
                <w:rFonts w:eastAsia="Times New Roman" w:cs="Times New Roman"/>
                <w:color w:val="000000" w:themeColor="text1"/>
                <w:sz w:val="20"/>
                <w:szCs w:val="20"/>
              </w:rPr>
              <w:t xml:space="preserve">Pokazatelji rezultata </w:t>
            </w:r>
          </w:p>
        </w:tc>
        <w:tc>
          <w:tcPr>
            <w:tcW w:w="1307" w:type="dxa"/>
            <w:tcBorders>
              <w:top w:val="single" w:sz="8" w:space="0" w:color="auto"/>
              <w:left w:val="single" w:sz="8" w:space="0" w:color="auto"/>
              <w:bottom w:val="single" w:sz="8" w:space="0" w:color="auto"/>
              <w:right w:val="single" w:sz="8" w:space="0" w:color="auto"/>
            </w:tcBorders>
            <w:shd w:val="clear" w:color="auto" w:fill="B5C0D8"/>
            <w:vAlign w:val="center"/>
          </w:tcPr>
          <w:p w14:paraId="180DD46B" w14:textId="13F1EEF8" w:rsidR="45038EF1" w:rsidRPr="00B47D13" w:rsidRDefault="638CFD63" w:rsidP="650D696F">
            <w:pPr>
              <w:spacing w:after="0"/>
              <w:jc w:val="center"/>
              <w:rPr>
                <w:rFonts w:eastAsia="Times New Roman" w:cs="Times New Roman"/>
                <w:color w:val="000000" w:themeColor="text1"/>
                <w:sz w:val="20"/>
                <w:szCs w:val="20"/>
              </w:rPr>
            </w:pPr>
            <w:r w:rsidRPr="00B47D13">
              <w:rPr>
                <w:rFonts w:eastAsia="Times New Roman" w:cs="Times New Roman"/>
                <w:color w:val="000000" w:themeColor="text1"/>
                <w:sz w:val="20"/>
                <w:szCs w:val="20"/>
              </w:rPr>
              <w:t xml:space="preserve">Definicija </w:t>
            </w:r>
          </w:p>
        </w:tc>
        <w:tc>
          <w:tcPr>
            <w:tcW w:w="1307" w:type="dxa"/>
            <w:tcBorders>
              <w:top w:val="single" w:sz="8" w:space="0" w:color="auto"/>
              <w:left w:val="single" w:sz="8" w:space="0" w:color="auto"/>
              <w:bottom w:val="single" w:sz="8" w:space="0" w:color="auto"/>
              <w:right w:val="single" w:sz="8" w:space="0" w:color="auto"/>
            </w:tcBorders>
            <w:shd w:val="clear" w:color="auto" w:fill="B5C0D8"/>
            <w:vAlign w:val="center"/>
          </w:tcPr>
          <w:p w14:paraId="4C1A071B" w14:textId="13F1EEF8" w:rsidR="45038EF1" w:rsidRPr="00B47D13" w:rsidRDefault="638CFD63" w:rsidP="650D696F">
            <w:pPr>
              <w:spacing w:after="0"/>
              <w:jc w:val="center"/>
              <w:rPr>
                <w:rFonts w:eastAsia="Times New Roman" w:cs="Times New Roman"/>
                <w:color w:val="000000" w:themeColor="text1"/>
                <w:sz w:val="20"/>
                <w:szCs w:val="20"/>
              </w:rPr>
            </w:pPr>
            <w:r w:rsidRPr="00B47D13">
              <w:rPr>
                <w:rFonts w:eastAsia="Times New Roman" w:cs="Times New Roman"/>
                <w:color w:val="000000" w:themeColor="text1"/>
                <w:sz w:val="20"/>
                <w:szCs w:val="20"/>
              </w:rPr>
              <w:t xml:space="preserve">Jedinica </w:t>
            </w:r>
          </w:p>
        </w:tc>
        <w:tc>
          <w:tcPr>
            <w:tcW w:w="1307" w:type="dxa"/>
            <w:tcBorders>
              <w:top w:val="single" w:sz="8" w:space="0" w:color="auto"/>
              <w:left w:val="single" w:sz="8" w:space="0" w:color="auto"/>
              <w:bottom w:val="single" w:sz="8" w:space="0" w:color="auto"/>
              <w:right w:val="single" w:sz="8" w:space="0" w:color="auto"/>
            </w:tcBorders>
            <w:shd w:val="clear" w:color="auto" w:fill="B5C0D8"/>
            <w:vAlign w:val="center"/>
          </w:tcPr>
          <w:p w14:paraId="16E7B4EC" w14:textId="7F006C84" w:rsidR="45038EF1" w:rsidRPr="00B47D13" w:rsidRDefault="638CFD63" w:rsidP="650D696F">
            <w:pPr>
              <w:spacing w:after="0"/>
              <w:jc w:val="center"/>
              <w:rPr>
                <w:rFonts w:eastAsia="Times New Roman" w:cs="Times New Roman"/>
                <w:color w:val="000000" w:themeColor="text1"/>
                <w:sz w:val="20"/>
                <w:szCs w:val="20"/>
              </w:rPr>
            </w:pPr>
            <w:r w:rsidRPr="00B47D13">
              <w:rPr>
                <w:rFonts w:eastAsia="Times New Roman" w:cs="Times New Roman"/>
                <w:color w:val="000000" w:themeColor="text1"/>
                <w:sz w:val="20"/>
                <w:szCs w:val="20"/>
              </w:rPr>
              <w:t xml:space="preserve">Polazna vrijednost </w:t>
            </w:r>
          </w:p>
        </w:tc>
        <w:tc>
          <w:tcPr>
            <w:tcW w:w="1307" w:type="dxa"/>
            <w:tcBorders>
              <w:top w:val="single" w:sz="8" w:space="0" w:color="auto"/>
              <w:left w:val="single" w:sz="8" w:space="0" w:color="auto"/>
              <w:bottom w:val="single" w:sz="8" w:space="0" w:color="auto"/>
              <w:right w:val="single" w:sz="8" w:space="0" w:color="auto"/>
            </w:tcBorders>
            <w:shd w:val="clear" w:color="auto" w:fill="B5C0D8"/>
            <w:vAlign w:val="center"/>
          </w:tcPr>
          <w:p w14:paraId="6F0A7FFE" w14:textId="7F006C84" w:rsidR="45038EF1" w:rsidRPr="00B47D13" w:rsidRDefault="638CFD63" w:rsidP="650D696F">
            <w:pPr>
              <w:spacing w:after="0"/>
              <w:jc w:val="center"/>
              <w:rPr>
                <w:rFonts w:eastAsia="Times New Roman" w:cs="Times New Roman"/>
                <w:color w:val="000000" w:themeColor="text1"/>
                <w:sz w:val="20"/>
                <w:szCs w:val="20"/>
              </w:rPr>
            </w:pPr>
            <w:r w:rsidRPr="00B47D13">
              <w:rPr>
                <w:rFonts w:eastAsia="Times New Roman" w:cs="Times New Roman"/>
                <w:color w:val="000000" w:themeColor="text1"/>
                <w:sz w:val="20"/>
                <w:szCs w:val="20"/>
              </w:rPr>
              <w:t xml:space="preserve">Izvor podataka </w:t>
            </w:r>
          </w:p>
        </w:tc>
        <w:tc>
          <w:tcPr>
            <w:tcW w:w="1307" w:type="dxa"/>
            <w:tcBorders>
              <w:top w:val="single" w:sz="8" w:space="0" w:color="auto"/>
              <w:left w:val="single" w:sz="8" w:space="0" w:color="auto"/>
              <w:bottom w:val="single" w:sz="8" w:space="0" w:color="auto"/>
              <w:right w:val="single" w:sz="8" w:space="0" w:color="auto"/>
            </w:tcBorders>
            <w:shd w:val="clear" w:color="auto" w:fill="B5C0D8"/>
            <w:vAlign w:val="center"/>
          </w:tcPr>
          <w:p w14:paraId="0904EDF9" w14:textId="559A651E" w:rsidR="45038EF1" w:rsidRPr="00B47D13" w:rsidRDefault="6EEE4A0D" w:rsidP="650D696F">
            <w:pPr>
              <w:spacing w:after="0"/>
              <w:jc w:val="center"/>
              <w:rPr>
                <w:rFonts w:eastAsia="Times New Roman" w:cs="Times New Roman"/>
                <w:color w:val="000000" w:themeColor="text1"/>
                <w:sz w:val="20"/>
                <w:szCs w:val="20"/>
              </w:rPr>
            </w:pPr>
            <w:r w:rsidRPr="00B47D13">
              <w:rPr>
                <w:rFonts w:eastAsia="Times New Roman" w:cs="Times New Roman"/>
                <w:color w:val="000000" w:themeColor="text1"/>
                <w:sz w:val="20"/>
                <w:szCs w:val="20"/>
              </w:rPr>
              <w:t>Ciljana vrijednost (202</w:t>
            </w:r>
            <w:r w:rsidR="57157CD6" w:rsidRPr="00B47D13">
              <w:rPr>
                <w:rFonts w:eastAsia="Times New Roman" w:cs="Times New Roman"/>
                <w:color w:val="000000" w:themeColor="text1"/>
                <w:sz w:val="20"/>
                <w:szCs w:val="20"/>
              </w:rPr>
              <w:t>6</w:t>
            </w:r>
            <w:r w:rsidRPr="00B47D13">
              <w:rPr>
                <w:rFonts w:eastAsia="Times New Roman" w:cs="Times New Roman"/>
                <w:color w:val="000000" w:themeColor="text1"/>
                <w:sz w:val="20"/>
                <w:szCs w:val="20"/>
              </w:rPr>
              <w:t xml:space="preserve">.) </w:t>
            </w:r>
          </w:p>
        </w:tc>
        <w:tc>
          <w:tcPr>
            <w:tcW w:w="1307" w:type="dxa"/>
            <w:tcBorders>
              <w:top w:val="single" w:sz="8" w:space="0" w:color="auto"/>
              <w:left w:val="single" w:sz="8" w:space="0" w:color="auto"/>
              <w:bottom w:val="single" w:sz="8" w:space="0" w:color="auto"/>
              <w:right w:val="single" w:sz="8" w:space="0" w:color="auto"/>
            </w:tcBorders>
            <w:shd w:val="clear" w:color="auto" w:fill="B5C0D8"/>
            <w:vAlign w:val="center"/>
          </w:tcPr>
          <w:p w14:paraId="1350FFDC" w14:textId="1F2620F8" w:rsidR="45038EF1" w:rsidRPr="00B47D13" w:rsidRDefault="6EEE4A0D" w:rsidP="650D696F">
            <w:pPr>
              <w:spacing w:after="0"/>
              <w:jc w:val="center"/>
              <w:rPr>
                <w:rFonts w:eastAsia="Times New Roman" w:cs="Times New Roman"/>
                <w:color w:val="000000" w:themeColor="text1"/>
                <w:sz w:val="20"/>
                <w:szCs w:val="20"/>
              </w:rPr>
            </w:pPr>
            <w:r w:rsidRPr="00B47D13">
              <w:rPr>
                <w:rFonts w:eastAsia="Times New Roman" w:cs="Times New Roman"/>
                <w:color w:val="000000" w:themeColor="text1"/>
                <w:sz w:val="20"/>
                <w:szCs w:val="20"/>
              </w:rPr>
              <w:t>Ciljana vrijednost (202</w:t>
            </w:r>
            <w:r w:rsidR="6EDA656D" w:rsidRPr="00B47D13">
              <w:rPr>
                <w:rFonts w:eastAsia="Times New Roman" w:cs="Times New Roman"/>
                <w:color w:val="000000" w:themeColor="text1"/>
                <w:sz w:val="20"/>
                <w:szCs w:val="20"/>
              </w:rPr>
              <w:t>7</w:t>
            </w:r>
            <w:r w:rsidRPr="00B47D13">
              <w:rPr>
                <w:rFonts w:eastAsia="Times New Roman" w:cs="Times New Roman"/>
                <w:color w:val="000000" w:themeColor="text1"/>
                <w:sz w:val="20"/>
                <w:szCs w:val="20"/>
              </w:rPr>
              <w:t xml:space="preserve">.) </w:t>
            </w:r>
          </w:p>
        </w:tc>
        <w:tc>
          <w:tcPr>
            <w:tcW w:w="1307" w:type="dxa"/>
            <w:tcBorders>
              <w:top w:val="single" w:sz="8" w:space="0" w:color="auto"/>
              <w:left w:val="single" w:sz="8" w:space="0" w:color="auto"/>
              <w:bottom w:val="single" w:sz="8" w:space="0" w:color="auto"/>
              <w:right w:val="single" w:sz="8" w:space="0" w:color="auto"/>
            </w:tcBorders>
            <w:shd w:val="clear" w:color="auto" w:fill="B5C0D8"/>
            <w:vAlign w:val="center"/>
          </w:tcPr>
          <w:p w14:paraId="11742850" w14:textId="14CB813E" w:rsidR="45038EF1" w:rsidRPr="00B47D13" w:rsidRDefault="6EEE4A0D" w:rsidP="650D696F">
            <w:pPr>
              <w:spacing w:after="0"/>
              <w:jc w:val="center"/>
              <w:rPr>
                <w:rFonts w:eastAsia="Times New Roman" w:cs="Times New Roman"/>
                <w:color w:val="000000" w:themeColor="text1"/>
                <w:sz w:val="20"/>
                <w:szCs w:val="20"/>
              </w:rPr>
            </w:pPr>
            <w:r w:rsidRPr="00B47D13">
              <w:rPr>
                <w:rFonts w:eastAsia="Times New Roman" w:cs="Times New Roman"/>
                <w:color w:val="000000" w:themeColor="text1"/>
                <w:sz w:val="20"/>
                <w:szCs w:val="20"/>
              </w:rPr>
              <w:t>Ciljana vrijednost (202</w:t>
            </w:r>
            <w:r w:rsidR="000E298A" w:rsidRPr="00B47D13">
              <w:rPr>
                <w:rFonts w:eastAsia="Times New Roman" w:cs="Times New Roman"/>
                <w:color w:val="000000" w:themeColor="text1"/>
                <w:sz w:val="20"/>
                <w:szCs w:val="20"/>
              </w:rPr>
              <w:t>8</w:t>
            </w:r>
            <w:r w:rsidRPr="00B47D13">
              <w:rPr>
                <w:rFonts w:eastAsia="Times New Roman" w:cs="Times New Roman"/>
                <w:color w:val="000000" w:themeColor="text1"/>
                <w:sz w:val="20"/>
                <w:szCs w:val="20"/>
              </w:rPr>
              <w:t xml:space="preserve">.) </w:t>
            </w:r>
          </w:p>
        </w:tc>
      </w:tr>
      <w:tr w:rsidR="45038EF1" w:rsidRPr="008E6D65" w14:paraId="47B0127C" w14:textId="77777777" w:rsidTr="650D696F">
        <w:trPr>
          <w:trHeight w:val="300"/>
        </w:trPr>
        <w:tc>
          <w:tcPr>
            <w:tcW w:w="1307" w:type="dxa"/>
            <w:tcBorders>
              <w:top w:val="single" w:sz="8" w:space="0" w:color="auto"/>
              <w:left w:val="single" w:sz="8" w:space="0" w:color="auto"/>
              <w:bottom w:val="single" w:sz="8" w:space="0" w:color="auto"/>
              <w:right w:val="single" w:sz="8" w:space="0" w:color="auto"/>
            </w:tcBorders>
            <w:vAlign w:val="center"/>
          </w:tcPr>
          <w:p w14:paraId="4FCAA8D4" w14:textId="5EAFBE41" w:rsidR="45038EF1" w:rsidRPr="00B47D13" w:rsidRDefault="45038EF1" w:rsidP="650D696F">
            <w:pPr>
              <w:spacing w:after="0"/>
              <w:rPr>
                <w:rFonts w:eastAsia="Times New Roman" w:cs="Times New Roman"/>
                <w:color w:val="000000" w:themeColor="text1"/>
                <w:sz w:val="20"/>
                <w:szCs w:val="20"/>
              </w:rPr>
            </w:pPr>
          </w:p>
          <w:p w14:paraId="67739B3A" w14:textId="33126E7D" w:rsidR="45038EF1" w:rsidRPr="00B47D13" w:rsidRDefault="78CC916C" w:rsidP="650D696F">
            <w:pPr>
              <w:spacing w:after="0"/>
              <w:rPr>
                <w:rFonts w:eastAsia="Times New Roman" w:cs="Times New Roman"/>
                <w:color w:val="000000" w:themeColor="text1"/>
                <w:sz w:val="20"/>
                <w:szCs w:val="20"/>
              </w:rPr>
            </w:pPr>
            <w:r w:rsidRPr="00B47D13">
              <w:rPr>
                <w:rFonts w:eastAsia="Times New Roman" w:cs="Times New Roman"/>
                <w:color w:val="000000" w:themeColor="text1"/>
                <w:sz w:val="20"/>
                <w:szCs w:val="20"/>
              </w:rPr>
              <w:t>Broj ustanova za informatičko</w:t>
            </w:r>
            <w:r w:rsidRPr="00B47D13">
              <w:rPr>
                <w:rFonts w:eastAsia="Times New Roman" w:cs="Times New Roman"/>
                <w:color w:val="000000" w:themeColor="text1"/>
                <w:sz w:val="20"/>
                <w:szCs w:val="20"/>
              </w:rPr>
              <w:lastRenderedPageBreak/>
              <w:t>-informacijsku infrastrukturnu djelatnost na svim razinama</w:t>
            </w:r>
          </w:p>
          <w:p w14:paraId="51780157" w14:textId="1D430956" w:rsidR="45038EF1" w:rsidRPr="00B47D13" w:rsidRDefault="78CC916C" w:rsidP="650D696F">
            <w:pPr>
              <w:spacing w:after="0"/>
              <w:rPr>
                <w:rFonts w:eastAsia="Times New Roman" w:cs="Times New Roman"/>
                <w:color w:val="000000" w:themeColor="text1"/>
                <w:sz w:val="20"/>
                <w:szCs w:val="20"/>
              </w:rPr>
            </w:pPr>
            <w:r w:rsidRPr="00B47D13">
              <w:rPr>
                <w:rFonts w:eastAsia="Times New Roman" w:cs="Times New Roman"/>
                <w:color w:val="000000" w:themeColor="text1"/>
                <w:sz w:val="20"/>
                <w:szCs w:val="20"/>
              </w:rPr>
              <w:t>obrazovanja kojima je pružena potpora</w:t>
            </w:r>
          </w:p>
        </w:tc>
        <w:tc>
          <w:tcPr>
            <w:tcW w:w="1307" w:type="dxa"/>
            <w:tcBorders>
              <w:top w:val="single" w:sz="8" w:space="0" w:color="auto"/>
              <w:left w:val="single" w:sz="8" w:space="0" w:color="auto"/>
              <w:bottom w:val="single" w:sz="8" w:space="0" w:color="auto"/>
              <w:right w:val="single" w:sz="8" w:space="0" w:color="auto"/>
            </w:tcBorders>
            <w:vAlign w:val="center"/>
          </w:tcPr>
          <w:p w14:paraId="3D0DDAA8" w14:textId="3E0A1EC4" w:rsidR="45038EF1" w:rsidRPr="00B47D13" w:rsidRDefault="05C35EE4" w:rsidP="650D696F">
            <w:pPr>
              <w:spacing w:after="0"/>
              <w:rPr>
                <w:rFonts w:eastAsia="Times New Roman" w:cs="Times New Roman"/>
                <w:sz w:val="20"/>
                <w:szCs w:val="20"/>
              </w:rPr>
            </w:pPr>
            <w:r w:rsidRPr="00B47D13">
              <w:rPr>
                <w:rFonts w:eastAsia="Times New Roman" w:cs="Times New Roman"/>
                <w:sz w:val="20"/>
                <w:szCs w:val="20"/>
              </w:rPr>
              <w:lastRenderedPageBreak/>
              <w:t>Broj ustanova za informatičko-</w:t>
            </w:r>
            <w:r w:rsidRPr="00B47D13">
              <w:rPr>
                <w:rFonts w:eastAsia="Times New Roman" w:cs="Times New Roman"/>
                <w:sz w:val="20"/>
                <w:szCs w:val="20"/>
              </w:rPr>
              <w:lastRenderedPageBreak/>
              <w:t>informacijsku infrastrukturnu djelatnost na svim razinama</w:t>
            </w:r>
          </w:p>
          <w:p w14:paraId="333C1871" w14:textId="00E6F021" w:rsidR="45038EF1" w:rsidRPr="00B47D13" w:rsidRDefault="05C35EE4" w:rsidP="650D696F">
            <w:pPr>
              <w:spacing w:after="0"/>
              <w:rPr>
                <w:rFonts w:eastAsia="Times New Roman" w:cs="Times New Roman"/>
                <w:sz w:val="20"/>
                <w:szCs w:val="20"/>
              </w:rPr>
            </w:pPr>
            <w:r w:rsidRPr="00B47D13">
              <w:rPr>
                <w:rFonts w:eastAsia="Times New Roman" w:cs="Times New Roman"/>
                <w:sz w:val="20"/>
                <w:szCs w:val="20"/>
              </w:rPr>
              <w:t>obrazovanja kojima je pružena potpora</w:t>
            </w:r>
          </w:p>
        </w:tc>
        <w:tc>
          <w:tcPr>
            <w:tcW w:w="1307" w:type="dxa"/>
            <w:tcBorders>
              <w:top w:val="single" w:sz="8" w:space="0" w:color="auto"/>
              <w:left w:val="single" w:sz="8" w:space="0" w:color="auto"/>
              <w:bottom w:val="single" w:sz="8" w:space="0" w:color="auto"/>
              <w:right w:val="single" w:sz="8" w:space="0" w:color="auto"/>
            </w:tcBorders>
            <w:vAlign w:val="center"/>
          </w:tcPr>
          <w:p w14:paraId="679FE8CC" w14:textId="208FA9A9" w:rsidR="45038EF1" w:rsidRPr="00B47D13" w:rsidRDefault="45038EF1" w:rsidP="650D696F">
            <w:pPr>
              <w:spacing w:after="0"/>
              <w:jc w:val="center"/>
              <w:rPr>
                <w:rFonts w:eastAsia="Times New Roman" w:cs="Times New Roman"/>
                <w:sz w:val="20"/>
                <w:szCs w:val="20"/>
              </w:rPr>
            </w:pPr>
          </w:p>
          <w:p w14:paraId="3457FC54" w14:textId="02A8D1AF" w:rsidR="45038EF1" w:rsidRPr="00B47D13" w:rsidRDefault="265C8B1C" w:rsidP="650D696F">
            <w:pPr>
              <w:spacing w:after="0"/>
              <w:jc w:val="center"/>
              <w:rPr>
                <w:rFonts w:eastAsia="Times New Roman" w:cs="Times New Roman"/>
                <w:sz w:val="20"/>
                <w:szCs w:val="20"/>
              </w:rPr>
            </w:pPr>
            <w:r w:rsidRPr="00B47D13">
              <w:rPr>
                <w:rFonts w:eastAsia="Times New Roman" w:cs="Times New Roman"/>
                <w:sz w:val="20"/>
                <w:szCs w:val="20"/>
              </w:rPr>
              <w:t>Broj</w:t>
            </w:r>
          </w:p>
        </w:tc>
        <w:tc>
          <w:tcPr>
            <w:tcW w:w="1307" w:type="dxa"/>
            <w:tcBorders>
              <w:top w:val="single" w:sz="8" w:space="0" w:color="auto"/>
              <w:left w:val="single" w:sz="8" w:space="0" w:color="auto"/>
              <w:bottom w:val="single" w:sz="8" w:space="0" w:color="auto"/>
              <w:right w:val="single" w:sz="8" w:space="0" w:color="auto"/>
            </w:tcBorders>
            <w:vAlign w:val="center"/>
          </w:tcPr>
          <w:p w14:paraId="5383A8BA" w14:textId="602030DB" w:rsidR="45038EF1" w:rsidRPr="00B47D13" w:rsidRDefault="45038EF1" w:rsidP="650D696F">
            <w:pPr>
              <w:spacing w:after="0"/>
              <w:jc w:val="center"/>
              <w:rPr>
                <w:rFonts w:eastAsia="Times New Roman" w:cs="Times New Roman"/>
                <w:sz w:val="20"/>
                <w:szCs w:val="20"/>
              </w:rPr>
            </w:pPr>
          </w:p>
          <w:p w14:paraId="1ADAFFC5" w14:textId="354A30AC" w:rsidR="45038EF1" w:rsidRPr="00B47D13" w:rsidRDefault="45655DF3" w:rsidP="650D696F">
            <w:pPr>
              <w:spacing w:after="0"/>
              <w:jc w:val="center"/>
              <w:rPr>
                <w:rFonts w:eastAsia="Times New Roman" w:cs="Times New Roman"/>
                <w:sz w:val="20"/>
                <w:szCs w:val="20"/>
              </w:rPr>
            </w:pPr>
            <w:r w:rsidRPr="00B47D13">
              <w:rPr>
                <w:rFonts w:eastAsia="Times New Roman" w:cs="Times New Roman"/>
                <w:sz w:val="20"/>
                <w:szCs w:val="20"/>
              </w:rPr>
              <w:t>0</w:t>
            </w:r>
          </w:p>
        </w:tc>
        <w:tc>
          <w:tcPr>
            <w:tcW w:w="1307" w:type="dxa"/>
            <w:tcBorders>
              <w:top w:val="single" w:sz="8" w:space="0" w:color="auto"/>
              <w:left w:val="single" w:sz="8" w:space="0" w:color="auto"/>
              <w:bottom w:val="single" w:sz="8" w:space="0" w:color="auto"/>
              <w:right w:val="single" w:sz="8" w:space="0" w:color="auto"/>
            </w:tcBorders>
            <w:vAlign w:val="center"/>
          </w:tcPr>
          <w:p w14:paraId="081ED7B8" w14:textId="3A981F84" w:rsidR="45038EF1" w:rsidRPr="00B47D13" w:rsidRDefault="45038EF1" w:rsidP="650D696F">
            <w:pPr>
              <w:spacing w:after="0"/>
              <w:jc w:val="center"/>
              <w:rPr>
                <w:rFonts w:eastAsia="Times New Roman" w:cs="Times New Roman"/>
                <w:sz w:val="20"/>
                <w:szCs w:val="20"/>
              </w:rPr>
            </w:pPr>
          </w:p>
          <w:p w14:paraId="5529179E" w14:textId="6254CF75" w:rsidR="45038EF1" w:rsidRPr="00B47D13" w:rsidRDefault="32EAAC1F" w:rsidP="650D696F">
            <w:pPr>
              <w:spacing w:after="0"/>
              <w:jc w:val="center"/>
              <w:rPr>
                <w:rFonts w:eastAsia="Times New Roman" w:cs="Times New Roman"/>
                <w:sz w:val="20"/>
                <w:szCs w:val="20"/>
              </w:rPr>
            </w:pPr>
            <w:r w:rsidRPr="00B47D13">
              <w:rPr>
                <w:rFonts w:eastAsia="Times New Roman" w:cs="Times New Roman"/>
                <w:sz w:val="20"/>
                <w:szCs w:val="20"/>
              </w:rPr>
              <w:t>CARNET</w:t>
            </w:r>
          </w:p>
        </w:tc>
        <w:tc>
          <w:tcPr>
            <w:tcW w:w="1307" w:type="dxa"/>
            <w:tcBorders>
              <w:top w:val="single" w:sz="8" w:space="0" w:color="auto"/>
              <w:left w:val="single" w:sz="8" w:space="0" w:color="auto"/>
              <w:bottom w:val="single" w:sz="8" w:space="0" w:color="auto"/>
              <w:right w:val="single" w:sz="8" w:space="0" w:color="auto"/>
            </w:tcBorders>
            <w:vAlign w:val="center"/>
          </w:tcPr>
          <w:p w14:paraId="14ACD202" w14:textId="4791AC3D" w:rsidR="45038EF1" w:rsidRPr="00B47D13" w:rsidRDefault="45038EF1" w:rsidP="650D696F">
            <w:pPr>
              <w:spacing w:after="0"/>
              <w:jc w:val="center"/>
              <w:rPr>
                <w:rFonts w:eastAsia="Times New Roman" w:cs="Times New Roman"/>
                <w:sz w:val="20"/>
                <w:szCs w:val="20"/>
              </w:rPr>
            </w:pPr>
          </w:p>
          <w:p w14:paraId="369A85B8" w14:textId="71FD5FF4" w:rsidR="45038EF1" w:rsidRPr="00B47D13" w:rsidRDefault="0E6E7A4E" w:rsidP="650D696F">
            <w:pPr>
              <w:spacing w:after="0"/>
              <w:jc w:val="center"/>
              <w:rPr>
                <w:rFonts w:eastAsia="Times New Roman" w:cs="Times New Roman"/>
                <w:sz w:val="20"/>
                <w:szCs w:val="20"/>
              </w:rPr>
            </w:pPr>
            <w:r w:rsidRPr="00B47D13">
              <w:rPr>
                <w:rFonts w:eastAsia="Times New Roman" w:cs="Times New Roman"/>
                <w:sz w:val="20"/>
                <w:szCs w:val="20"/>
              </w:rPr>
              <w:t>1</w:t>
            </w:r>
          </w:p>
        </w:tc>
        <w:tc>
          <w:tcPr>
            <w:tcW w:w="1307" w:type="dxa"/>
            <w:tcBorders>
              <w:top w:val="single" w:sz="8" w:space="0" w:color="auto"/>
              <w:left w:val="single" w:sz="8" w:space="0" w:color="auto"/>
              <w:bottom w:val="single" w:sz="8" w:space="0" w:color="auto"/>
              <w:right w:val="single" w:sz="8" w:space="0" w:color="auto"/>
            </w:tcBorders>
            <w:vAlign w:val="center"/>
          </w:tcPr>
          <w:p w14:paraId="31D44E0C" w14:textId="638A4DBF" w:rsidR="45038EF1" w:rsidRPr="00B47D13" w:rsidRDefault="45038EF1" w:rsidP="650D696F">
            <w:pPr>
              <w:spacing w:after="0"/>
              <w:jc w:val="center"/>
              <w:rPr>
                <w:rFonts w:eastAsia="Times New Roman" w:cs="Times New Roman"/>
                <w:sz w:val="20"/>
                <w:szCs w:val="20"/>
              </w:rPr>
            </w:pPr>
          </w:p>
          <w:p w14:paraId="486489A9" w14:textId="5E29F55F" w:rsidR="45038EF1" w:rsidRPr="00B47D13" w:rsidRDefault="3E8903D6" w:rsidP="650D696F">
            <w:pPr>
              <w:spacing w:after="0"/>
              <w:jc w:val="center"/>
              <w:rPr>
                <w:rFonts w:eastAsia="Times New Roman" w:cs="Times New Roman"/>
                <w:sz w:val="20"/>
                <w:szCs w:val="20"/>
              </w:rPr>
            </w:pPr>
            <w:r w:rsidRPr="00B47D13">
              <w:rPr>
                <w:rFonts w:eastAsia="Times New Roman" w:cs="Times New Roman"/>
                <w:sz w:val="20"/>
                <w:szCs w:val="20"/>
              </w:rPr>
              <w:t>1</w:t>
            </w:r>
          </w:p>
        </w:tc>
        <w:tc>
          <w:tcPr>
            <w:tcW w:w="1307" w:type="dxa"/>
            <w:tcBorders>
              <w:top w:val="single" w:sz="8" w:space="0" w:color="auto"/>
              <w:left w:val="single" w:sz="8" w:space="0" w:color="auto"/>
              <w:bottom w:val="single" w:sz="8" w:space="0" w:color="auto"/>
              <w:right w:val="single" w:sz="8" w:space="0" w:color="auto"/>
            </w:tcBorders>
            <w:vAlign w:val="center"/>
          </w:tcPr>
          <w:p w14:paraId="679364BC" w14:textId="00A4BDEE" w:rsidR="45038EF1" w:rsidRPr="00B47D13" w:rsidRDefault="45038EF1" w:rsidP="650D696F">
            <w:pPr>
              <w:spacing w:after="0"/>
              <w:jc w:val="center"/>
              <w:rPr>
                <w:rFonts w:eastAsia="Times New Roman" w:cs="Times New Roman"/>
                <w:sz w:val="20"/>
                <w:szCs w:val="20"/>
              </w:rPr>
            </w:pPr>
          </w:p>
          <w:p w14:paraId="07D8A671" w14:textId="0AB73327" w:rsidR="45038EF1" w:rsidRPr="00B47D13" w:rsidRDefault="31096347" w:rsidP="650D696F">
            <w:pPr>
              <w:spacing w:after="0"/>
              <w:jc w:val="center"/>
              <w:rPr>
                <w:rFonts w:eastAsia="Times New Roman" w:cs="Times New Roman"/>
                <w:sz w:val="20"/>
                <w:szCs w:val="20"/>
              </w:rPr>
            </w:pPr>
            <w:r w:rsidRPr="00B47D13">
              <w:rPr>
                <w:rFonts w:eastAsia="Times New Roman" w:cs="Times New Roman"/>
                <w:sz w:val="20"/>
                <w:szCs w:val="20"/>
              </w:rPr>
              <w:t>1</w:t>
            </w:r>
          </w:p>
        </w:tc>
      </w:tr>
      <w:tr w:rsidR="45038EF1" w:rsidRPr="008E6D65" w14:paraId="30B6164E" w14:textId="77777777" w:rsidTr="650D696F">
        <w:trPr>
          <w:trHeight w:val="300"/>
        </w:trPr>
        <w:tc>
          <w:tcPr>
            <w:tcW w:w="1307" w:type="dxa"/>
            <w:tcBorders>
              <w:top w:val="single" w:sz="8" w:space="0" w:color="auto"/>
              <w:left w:val="single" w:sz="8" w:space="0" w:color="auto"/>
              <w:bottom w:val="single" w:sz="8" w:space="0" w:color="auto"/>
              <w:right w:val="single" w:sz="8" w:space="0" w:color="auto"/>
            </w:tcBorders>
            <w:vAlign w:val="center"/>
          </w:tcPr>
          <w:p w14:paraId="1F10CAA8" w14:textId="2D6D23A1" w:rsidR="45038EF1" w:rsidRPr="00B47D13" w:rsidRDefault="75D58CDF" w:rsidP="650D696F">
            <w:pPr>
              <w:spacing w:after="0"/>
              <w:rPr>
                <w:rFonts w:eastAsia="Times New Roman" w:cs="Times New Roman"/>
                <w:color w:val="000000" w:themeColor="text1"/>
                <w:sz w:val="20"/>
                <w:szCs w:val="20"/>
              </w:rPr>
            </w:pPr>
            <w:r w:rsidRPr="00B47D13">
              <w:rPr>
                <w:rFonts w:eastAsia="Times New Roman" w:cs="Times New Roman"/>
                <w:color w:val="000000" w:themeColor="text1"/>
                <w:sz w:val="20"/>
                <w:szCs w:val="20"/>
              </w:rPr>
              <w:t>Funkcionalan informacijski (pod)sustav elektroničkih usluga, upisnika i evidencija u sustavu odgoja i obrazovanja</w:t>
            </w:r>
          </w:p>
        </w:tc>
        <w:tc>
          <w:tcPr>
            <w:tcW w:w="1307" w:type="dxa"/>
            <w:tcBorders>
              <w:top w:val="single" w:sz="8" w:space="0" w:color="auto"/>
              <w:left w:val="single" w:sz="8" w:space="0" w:color="auto"/>
              <w:bottom w:val="single" w:sz="8" w:space="0" w:color="auto"/>
              <w:right w:val="single" w:sz="8" w:space="0" w:color="auto"/>
            </w:tcBorders>
            <w:vAlign w:val="center"/>
          </w:tcPr>
          <w:p w14:paraId="18529F9C" w14:textId="0017B096" w:rsidR="45038EF1" w:rsidRPr="00B47D13" w:rsidRDefault="733B63E2" w:rsidP="650D696F">
            <w:pPr>
              <w:spacing w:after="0"/>
              <w:rPr>
                <w:rFonts w:eastAsia="Times New Roman" w:cs="Times New Roman"/>
                <w:sz w:val="20"/>
                <w:szCs w:val="20"/>
              </w:rPr>
            </w:pPr>
            <w:r w:rsidRPr="00B47D13">
              <w:rPr>
                <w:rFonts w:eastAsia="Times New Roman" w:cs="Times New Roman"/>
                <w:sz w:val="20"/>
                <w:szCs w:val="20"/>
              </w:rPr>
              <w:t>Funkcionalan informacijski (pod)sustav elektroničkih usluga, upisnika i evidencija u sustavu odgoja i obrazovanja</w:t>
            </w:r>
          </w:p>
        </w:tc>
        <w:tc>
          <w:tcPr>
            <w:tcW w:w="1307" w:type="dxa"/>
            <w:tcBorders>
              <w:top w:val="single" w:sz="8" w:space="0" w:color="auto"/>
              <w:left w:val="single" w:sz="8" w:space="0" w:color="auto"/>
              <w:bottom w:val="single" w:sz="8" w:space="0" w:color="auto"/>
              <w:right w:val="single" w:sz="8" w:space="0" w:color="auto"/>
            </w:tcBorders>
            <w:vAlign w:val="center"/>
          </w:tcPr>
          <w:p w14:paraId="0BA539BB" w14:textId="00631A77" w:rsidR="45038EF1" w:rsidRPr="00B47D13" w:rsidRDefault="45038EF1" w:rsidP="650D696F">
            <w:pPr>
              <w:spacing w:after="0"/>
              <w:jc w:val="center"/>
              <w:rPr>
                <w:rFonts w:eastAsia="Times New Roman" w:cs="Times New Roman"/>
                <w:sz w:val="20"/>
                <w:szCs w:val="20"/>
              </w:rPr>
            </w:pPr>
          </w:p>
          <w:p w14:paraId="7AF35C35" w14:textId="2237BA0A" w:rsidR="45038EF1" w:rsidRPr="00B47D13" w:rsidRDefault="73473734" w:rsidP="650D696F">
            <w:pPr>
              <w:spacing w:after="0"/>
              <w:jc w:val="center"/>
              <w:rPr>
                <w:rFonts w:eastAsia="Times New Roman" w:cs="Times New Roman"/>
                <w:sz w:val="20"/>
                <w:szCs w:val="20"/>
              </w:rPr>
            </w:pPr>
            <w:r w:rsidRPr="00B47D13">
              <w:rPr>
                <w:rFonts w:eastAsia="Times New Roman" w:cs="Times New Roman"/>
                <w:sz w:val="20"/>
                <w:szCs w:val="20"/>
              </w:rPr>
              <w:t>Broj</w:t>
            </w:r>
          </w:p>
        </w:tc>
        <w:tc>
          <w:tcPr>
            <w:tcW w:w="1307" w:type="dxa"/>
            <w:tcBorders>
              <w:top w:val="single" w:sz="8" w:space="0" w:color="auto"/>
              <w:left w:val="single" w:sz="8" w:space="0" w:color="auto"/>
              <w:bottom w:val="single" w:sz="8" w:space="0" w:color="auto"/>
              <w:right w:val="single" w:sz="8" w:space="0" w:color="auto"/>
            </w:tcBorders>
            <w:vAlign w:val="center"/>
          </w:tcPr>
          <w:p w14:paraId="54CB2B1A" w14:textId="20A6DD5B" w:rsidR="45038EF1" w:rsidRPr="00B47D13" w:rsidRDefault="45038EF1" w:rsidP="650D696F">
            <w:pPr>
              <w:spacing w:after="0"/>
              <w:jc w:val="center"/>
              <w:rPr>
                <w:rFonts w:eastAsia="Times New Roman" w:cs="Times New Roman"/>
                <w:sz w:val="20"/>
                <w:szCs w:val="20"/>
              </w:rPr>
            </w:pPr>
          </w:p>
          <w:p w14:paraId="6038A760" w14:textId="11729AED" w:rsidR="45038EF1" w:rsidRPr="00B47D13" w:rsidRDefault="06C68B66" w:rsidP="650D696F">
            <w:pPr>
              <w:spacing w:after="0"/>
              <w:jc w:val="center"/>
              <w:rPr>
                <w:rFonts w:eastAsia="Times New Roman" w:cs="Times New Roman"/>
                <w:sz w:val="20"/>
                <w:szCs w:val="20"/>
              </w:rPr>
            </w:pPr>
            <w:r w:rsidRPr="00B47D13">
              <w:rPr>
                <w:rFonts w:eastAsia="Times New Roman" w:cs="Times New Roman"/>
                <w:sz w:val="20"/>
                <w:szCs w:val="20"/>
              </w:rPr>
              <w:t>0</w:t>
            </w:r>
          </w:p>
        </w:tc>
        <w:tc>
          <w:tcPr>
            <w:tcW w:w="1307" w:type="dxa"/>
            <w:tcBorders>
              <w:top w:val="single" w:sz="8" w:space="0" w:color="auto"/>
              <w:left w:val="single" w:sz="8" w:space="0" w:color="auto"/>
              <w:bottom w:val="single" w:sz="8" w:space="0" w:color="auto"/>
              <w:right w:val="single" w:sz="8" w:space="0" w:color="auto"/>
            </w:tcBorders>
            <w:vAlign w:val="center"/>
          </w:tcPr>
          <w:p w14:paraId="6154FBC8" w14:textId="16691ED3" w:rsidR="45038EF1" w:rsidRPr="00B47D13" w:rsidRDefault="45038EF1" w:rsidP="650D696F">
            <w:pPr>
              <w:spacing w:after="0"/>
              <w:jc w:val="center"/>
              <w:rPr>
                <w:rFonts w:eastAsia="Times New Roman" w:cs="Times New Roman"/>
                <w:sz w:val="20"/>
                <w:szCs w:val="20"/>
              </w:rPr>
            </w:pPr>
          </w:p>
          <w:p w14:paraId="3B257528" w14:textId="528C039E" w:rsidR="45038EF1" w:rsidRPr="00B47D13" w:rsidRDefault="60B05C0E" w:rsidP="650D696F">
            <w:pPr>
              <w:spacing w:after="0"/>
              <w:jc w:val="center"/>
              <w:rPr>
                <w:rFonts w:eastAsia="Times New Roman" w:cs="Times New Roman"/>
                <w:sz w:val="20"/>
                <w:szCs w:val="20"/>
              </w:rPr>
            </w:pPr>
            <w:r w:rsidRPr="00B47D13">
              <w:rPr>
                <w:rFonts w:eastAsia="Times New Roman" w:cs="Times New Roman"/>
                <w:sz w:val="20"/>
                <w:szCs w:val="20"/>
              </w:rPr>
              <w:t>CARNET</w:t>
            </w:r>
          </w:p>
        </w:tc>
        <w:tc>
          <w:tcPr>
            <w:tcW w:w="1307" w:type="dxa"/>
            <w:tcBorders>
              <w:top w:val="single" w:sz="8" w:space="0" w:color="auto"/>
              <w:left w:val="single" w:sz="8" w:space="0" w:color="auto"/>
              <w:bottom w:val="single" w:sz="8" w:space="0" w:color="auto"/>
              <w:right w:val="single" w:sz="8" w:space="0" w:color="auto"/>
            </w:tcBorders>
            <w:vAlign w:val="center"/>
          </w:tcPr>
          <w:p w14:paraId="46EB7B88" w14:textId="429C7A58" w:rsidR="45038EF1" w:rsidRPr="00B47D13" w:rsidRDefault="45038EF1" w:rsidP="650D696F">
            <w:pPr>
              <w:spacing w:after="0"/>
              <w:jc w:val="center"/>
              <w:rPr>
                <w:rFonts w:eastAsia="Times New Roman" w:cs="Times New Roman"/>
                <w:sz w:val="20"/>
                <w:szCs w:val="20"/>
              </w:rPr>
            </w:pPr>
          </w:p>
          <w:p w14:paraId="5C418BBD" w14:textId="31321963" w:rsidR="45038EF1" w:rsidRPr="00B47D13" w:rsidRDefault="2BF74246" w:rsidP="650D696F">
            <w:pPr>
              <w:spacing w:after="0"/>
              <w:jc w:val="center"/>
              <w:rPr>
                <w:rFonts w:eastAsia="Times New Roman" w:cs="Times New Roman"/>
                <w:sz w:val="20"/>
                <w:szCs w:val="20"/>
              </w:rPr>
            </w:pPr>
            <w:r w:rsidRPr="00B47D13">
              <w:rPr>
                <w:rFonts w:eastAsia="Times New Roman" w:cs="Times New Roman"/>
                <w:sz w:val="20"/>
                <w:szCs w:val="20"/>
              </w:rPr>
              <w:t>n</w:t>
            </w:r>
            <w:r w:rsidR="35364D1D" w:rsidRPr="00B47D13">
              <w:rPr>
                <w:rFonts w:eastAsia="Times New Roman" w:cs="Times New Roman"/>
                <w:sz w:val="20"/>
                <w:szCs w:val="20"/>
              </w:rPr>
              <w:t>/</w:t>
            </w:r>
            <w:r w:rsidRPr="00B47D13">
              <w:rPr>
                <w:rFonts w:eastAsia="Times New Roman" w:cs="Times New Roman"/>
                <w:sz w:val="20"/>
                <w:szCs w:val="20"/>
              </w:rPr>
              <w:t>p</w:t>
            </w:r>
          </w:p>
        </w:tc>
        <w:tc>
          <w:tcPr>
            <w:tcW w:w="1307" w:type="dxa"/>
            <w:tcBorders>
              <w:top w:val="single" w:sz="8" w:space="0" w:color="auto"/>
              <w:left w:val="single" w:sz="8" w:space="0" w:color="auto"/>
              <w:bottom w:val="single" w:sz="8" w:space="0" w:color="auto"/>
              <w:right w:val="single" w:sz="8" w:space="0" w:color="auto"/>
            </w:tcBorders>
            <w:vAlign w:val="center"/>
          </w:tcPr>
          <w:p w14:paraId="48AD5136" w14:textId="59FBE675" w:rsidR="45038EF1" w:rsidRPr="00B47D13" w:rsidRDefault="2BF74246" w:rsidP="00B47D13">
            <w:pPr>
              <w:spacing w:after="0"/>
              <w:jc w:val="center"/>
              <w:rPr>
                <w:rFonts w:eastAsia="Times New Roman" w:cs="Times New Roman"/>
                <w:sz w:val="20"/>
                <w:szCs w:val="20"/>
              </w:rPr>
            </w:pPr>
            <w:r w:rsidRPr="00B47D13">
              <w:rPr>
                <w:rFonts w:eastAsia="Times New Roman" w:cs="Times New Roman"/>
                <w:sz w:val="20"/>
                <w:szCs w:val="20"/>
              </w:rPr>
              <w:t>n</w:t>
            </w:r>
            <w:r w:rsidR="10DB6E1F" w:rsidRPr="00B47D13">
              <w:rPr>
                <w:rFonts w:eastAsia="Times New Roman" w:cs="Times New Roman"/>
                <w:sz w:val="20"/>
                <w:szCs w:val="20"/>
              </w:rPr>
              <w:t>/</w:t>
            </w:r>
            <w:r w:rsidRPr="00B47D13">
              <w:rPr>
                <w:rFonts w:eastAsia="Times New Roman" w:cs="Times New Roman"/>
                <w:sz w:val="20"/>
                <w:szCs w:val="20"/>
              </w:rPr>
              <w:t>p</w:t>
            </w:r>
          </w:p>
          <w:p w14:paraId="19A03616" w14:textId="6A04C9F9" w:rsidR="45038EF1" w:rsidRPr="00B47D13" w:rsidRDefault="45038EF1" w:rsidP="650D696F">
            <w:pPr>
              <w:spacing w:after="0"/>
              <w:jc w:val="center"/>
              <w:rPr>
                <w:rFonts w:eastAsia="Times New Roman" w:cs="Times New Roman"/>
                <w:sz w:val="20"/>
                <w:szCs w:val="20"/>
              </w:rPr>
            </w:pPr>
          </w:p>
        </w:tc>
        <w:tc>
          <w:tcPr>
            <w:tcW w:w="1307" w:type="dxa"/>
            <w:tcBorders>
              <w:top w:val="single" w:sz="8" w:space="0" w:color="auto"/>
              <w:left w:val="single" w:sz="8" w:space="0" w:color="auto"/>
              <w:bottom w:val="single" w:sz="8" w:space="0" w:color="auto"/>
              <w:right w:val="single" w:sz="8" w:space="0" w:color="auto"/>
            </w:tcBorders>
            <w:vAlign w:val="center"/>
          </w:tcPr>
          <w:p w14:paraId="2FECB0D1" w14:textId="112F2AF8" w:rsidR="45038EF1" w:rsidRPr="00B47D13" w:rsidRDefault="45038EF1" w:rsidP="650D696F">
            <w:pPr>
              <w:spacing w:after="0"/>
              <w:jc w:val="center"/>
              <w:rPr>
                <w:rFonts w:eastAsia="Times New Roman" w:cs="Times New Roman"/>
                <w:sz w:val="20"/>
                <w:szCs w:val="20"/>
              </w:rPr>
            </w:pPr>
          </w:p>
          <w:p w14:paraId="1556063B" w14:textId="54C53B95" w:rsidR="45038EF1" w:rsidRPr="00B47D13" w:rsidRDefault="5EF206AD" w:rsidP="650D696F">
            <w:pPr>
              <w:spacing w:after="0"/>
              <w:jc w:val="center"/>
              <w:rPr>
                <w:rFonts w:eastAsia="Times New Roman" w:cs="Times New Roman"/>
                <w:sz w:val="20"/>
                <w:szCs w:val="20"/>
              </w:rPr>
            </w:pPr>
            <w:r w:rsidRPr="00B47D13">
              <w:rPr>
                <w:rFonts w:eastAsia="Times New Roman" w:cs="Times New Roman"/>
                <w:sz w:val="20"/>
                <w:szCs w:val="20"/>
              </w:rPr>
              <w:t>n/</w:t>
            </w:r>
            <w:r w:rsidR="01C998E1" w:rsidRPr="00B47D13">
              <w:rPr>
                <w:rFonts w:eastAsia="Times New Roman" w:cs="Times New Roman"/>
                <w:sz w:val="20"/>
                <w:szCs w:val="20"/>
              </w:rPr>
              <w:t>p</w:t>
            </w:r>
          </w:p>
        </w:tc>
      </w:tr>
    </w:tbl>
    <w:p w14:paraId="02BB522D" w14:textId="77777777" w:rsidR="00E051C9" w:rsidRDefault="00E051C9" w:rsidP="00014BB1">
      <w:pPr>
        <w:rPr>
          <w:rFonts w:cs="Times New Roman"/>
        </w:rPr>
      </w:pPr>
    </w:p>
    <w:p w14:paraId="443C60DC" w14:textId="77777777" w:rsidR="00C913FB" w:rsidRPr="008E6D65" w:rsidRDefault="00C913FB" w:rsidP="00014BB1">
      <w:pPr>
        <w:rPr>
          <w:rFonts w:cs="Times New Roman"/>
        </w:rPr>
      </w:pPr>
    </w:p>
    <w:p w14:paraId="36E4A855" w14:textId="30665328" w:rsidR="76CE12B3" w:rsidRPr="008E6D65" w:rsidRDefault="76CE12B3" w:rsidP="000E6609">
      <w:pPr>
        <w:pStyle w:val="Heading4"/>
      </w:pPr>
      <w:r w:rsidRPr="008E6D65">
        <w:t>K628093 DIGITALNA PREOBRAZBA VISOKOG OBRAZOVANJA E-SVEUČILIŠTA</w:t>
      </w:r>
    </w:p>
    <w:p w14:paraId="5274B16A" w14:textId="5F48863E" w:rsidR="76CE12B3" w:rsidRPr="008E6D65" w:rsidRDefault="76CE12B3" w:rsidP="74D7279A">
      <w:r w:rsidRPr="008E6D65">
        <w:rPr>
          <w:rFonts w:cs="Times New Roman"/>
          <w:b/>
          <w:bCs/>
          <w:sz w:val="20"/>
          <w:szCs w:val="20"/>
        </w:rPr>
        <w:t>Zakonske i druge pravne osnove:</w:t>
      </w:r>
      <w:r w:rsidRPr="008E6D65">
        <w:t xml:space="preserve"> </w:t>
      </w:r>
    </w:p>
    <w:p w14:paraId="49BFE701" w14:textId="2D8BB313" w:rsidR="60445019" w:rsidRPr="008E6D65" w:rsidRDefault="3AFE2063" w:rsidP="14181C33">
      <w:r>
        <w:t>Ugovor o dodjeli bespovratnih sredstava za projekte koji se financiraju iz Nacionalnog plana oporavka i otpornosti 2021. - 2026 (</w:t>
      </w:r>
      <w:r w:rsidR="5EAAF8AF">
        <w:t>NPOO.C3.1.R2-I1.01.0001</w:t>
      </w:r>
      <w:r>
        <w:t>)</w:t>
      </w:r>
      <w:r w:rsidR="418EC39A">
        <w:t xml:space="preserve"> sklopljen između Ministarstva znanosti</w:t>
      </w:r>
      <w:r w:rsidR="094C3044">
        <w:t>,</w:t>
      </w:r>
      <w:r w:rsidR="418EC39A">
        <w:t xml:space="preserve"> obrazovanja</w:t>
      </w:r>
      <w:r w:rsidR="16263D62">
        <w:t xml:space="preserve"> i mladih</w:t>
      </w:r>
      <w:r w:rsidR="418EC39A">
        <w:t>, Središnje agencij</w:t>
      </w:r>
      <w:r w:rsidR="44A74564">
        <w:t>e</w:t>
      </w:r>
      <w:r w:rsidR="418EC39A">
        <w:t xml:space="preserve"> za financiranje i ugovaranje programa i projekata Europske unije i </w:t>
      </w:r>
      <w:r w:rsidR="0DF18319">
        <w:t xml:space="preserve">Hrvatske akademske i istraživačke mreža - CARNET </w:t>
      </w:r>
    </w:p>
    <w:p w14:paraId="6CD109CF" w14:textId="5C918BE8" w:rsidR="60445019" w:rsidRPr="008E6D65" w:rsidRDefault="216758ED" w:rsidP="14181C33">
      <w:r>
        <w:t>Cilj projekta “e-Sveučilišta” jest unaprjeđenje kvalitete i dostupnosti sustava visokog obrazovanja, osnaživanjem fleksibilnosti i inovativnosti javnih visokih učilišta kroz podršku ulaganjima u digitalnu nastavnu infrastrukturu koja će doprinijeti učinkovitosti digitalne preobrazbe i povećanju digitalne zrelosti visokog obrazovanja na cijelom području RH.</w:t>
      </w:r>
      <w:r w:rsidR="6E099A84">
        <w:t xml:space="preserve"> </w:t>
      </w:r>
      <w:r w:rsidR="1994287E">
        <w:t xml:space="preserve">Projekt se provodi od 21. </w:t>
      </w:r>
      <w:r w:rsidR="2853DC2A">
        <w:t>o</w:t>
      </w:r>
      <w:r w:rsidR="1994287E">
        <w:t xml:space="preserve">žujka 2022. </w:t>
      </w:r>
      <w:r w:rsidR="39D197AF">
        <w:t>d</w:t>
      </w:r>
      <w:r w:rsidR="1994287E">
        <w:t xml:space="preserve">o 30. </w:t>
      </w:r>
      <w:r w:rsidR="509E21F2">
        <w:t>l</w:t>
      </w:r>
      <w:r w:rsidR="1994287E">
        <w:t>ipnja 2026.</w:t>
      </w:r>
      <w:r w:rsidR="65197C56">
        <w:t xml:space="preserve"> godine.</w:t>
      </w:r>
    </w:p>
    <w:p w14:paraId="6839D2E5" w14:textId="48AE994A" w:rsidR="60445019" w:rsidRDefault="755A79C0" w:rsidP="4324E08E">
      <w:pPr>
        <w:spacing w:line="257" w:lineRule="auto"/>
        <w:jc w:val="left"/>
        <w:rPr>
          <w:rFonts w:eastAsia="Times New Roman" w:cs="Times New Roman"/>
        </w:rPr>
      </w:pPr>
      <w:r>
        <w:t>Predmetna investicija planira</w:t>
      </w:r>
      <w:r w:rsidR="01104AC2" w:rsidRPr="14181C33">
        <w:rPr>
          <w:rFonts w:eastAsia="Times New Roman" w:cs="Times New Roman"/>
        </w:rPr>
        <w:t xml:space="preserve"> </w:t>
      </w:r>
      <w:r w:rsidR="3BA22FEF" w:rsidRPr="14181C33">
        <w:rPr>
          <w:rFonts w:eastAsia="Times New Roman" w:cs="Times New Roman"/>
        </w:rPr>
        <w:t>ulaganja u mrežnu i računalnu infrastrukturu, opremu za izradu i produkciju audio/video sadržaja te povezane servise (aplikacije, licence i alate podrške) te aktivnosti kibernetičke sigurnosti, osigurat će se ključni preduvjeti za nastavak digitalne preobrazbe ustanova visokog obrazovanja na području cijele Republike Hrvatske. Unaprjeđenjem postojećeg informatičkog sustava i povezivanjem evidencija u visokom obrazovanju, kreirat će se jedinstvena platforma koja će sadržavati pravovremene i relevantne informacije za praćenje trendova na svim razinama odlučivanja i postati ključna baza za praćenje sustava, izradu izvješća i analiza, kao i za planiranja i predviđanja, čime će se omogućiti sustavno praćenje, evaluacija i ostvarivanje ciljeva programskog financiranja ustanova visokog obrazovanja. Ulaganjima u digitalnu infrastrukturu uz prateću edukacijsku podršku osnaživanja nastavnika za kreiranje digitalnog nastavnog sadržaja, praćenu konti</w:t>
      </w:r>
      <w:r w:rsidR="6A91E915">
        <w:t>nu</w:t>
      </w:r>
      <w:r w:rsidR="3BA22FEF" w:rsidRPr="14181C33">
        <w:rPr>
          <w:rFonts w:eastAsia="Times New Roman" w:cs="Times New Roman"/>
        </w:rPr>
        <w:t>iranim istraživanjima u vezi stanja i primjene digitalnih tehnologija u visokom obrazovanju i poslovanju kao i eksperimentalnom provedbom modularnog programa obrazovanja, osnažit će kompetencije nastavnika i podići razina digitalne zrelosti ustanova visokog obrazovanja na cijelom području RH.</w:t>
      </w:r>
    </w:p>
    <w:p w14:paraId="5616733B" w14:textId="77777777" w:rsidR="00C913FB" w:rsidRDefault="00C913FB" w:rsidP="4324E08E">
      <w:pPr>
        <w:spacing w:line="257" w:lineRule="auto"/>
        <w:jc w:val="left"/>
        <w:rPr>
          <w:rFonts w:eastAsia="Times New Roman" w:cs="Times New Roman"/>
        </w:rPr>
      </w:pPr>
    </w:p>
    <w:p w14:paraId="396F1CA1" w14:textId="77777777" w:rsidR="00C913FB" w:rsidRPr="00C913FB" w:rsidRDefault="00C913FB" w:rsidP="00C913FB">
      <w:pPr>
        <w:rPr>
          <w:b/>
          <w:bCs/>
          <w:strike/>
          <w:sz w:val="20"/>
          <w:szCs w:val="20"/>
        </w:rPr>
      </w:pPr>
      <w:r w:rsidRPr="00C913FB">
        <w:rPr>
          <w:b/>
          <w:bCs/>
          <w:sz w:val="20"/>
          <w:szCs w:val="20"/>
        </w:rPr>
        <w:t>Pokazatelji rezultata</w:t>
      </w:r>
    </w:p>
    <w:tbl>
      <w:tblPr>
        <w:tblStyle w:val="TableGrid"/>
        <w:tblW w:w="10456" w:type="dxa"/>
        <w:tblLayout w:type="fixed"/>
        <w:tblLook w:val="06A0" w:firstRow="1" w:lastRow="0" w:firstColumn="1" w:lastColumn="0" w:noHBand="1" w:noVBand="1"/>
      </w:tblPr>
      <w:tblGrid>
        <w:gridCol w:w="1725"/>
        <w:gridCol w:w="1710"/>
        <w:gridCol w:w="885"/>
        <w:gridCol w:w="1101"/>
        <w:gridCol w:w="1114"/>
        <w:gridCol w:w="1307"/>
        <w:gridCol w:w="1307"/>
        <w:gridCol w:w="1307"/>
      </w:tblGrid>
      <w:tr w:rsidR="74D7279A" w:rsidRPr="008E6D65" w14:paraId="477288FD" w14:textId="77777777" w:rsidTr="00B47D13">
        <w:trPr>
          <w:trHeight w:val="300"/>
        </w:trPr>
        <w:tc>
          <w:tcPr>
            <w:tcW w:w="1725" w:type="dxa"/>
            <w:shd w:val="clear" w:color="auto" w:fill="B8CCE4" w:themeFill="accent1" w:themeFillTint="66"/>
          </w:tcPr>
          <w:p w14:paraId="606CC3AF" w14:textId="714EE6D7" w:rsidR="0E40A1C5" w:rsidRPr="008E6D65" w:rsidRDefault="1E5932C1" w:rsidP="650D696F">
            <w:pPr>
              <w:spacing w:after="120" w:line="240" w:lineRule="auto"/>
              <w:jc w:val="center"/>
              <w:rPr>
                <w:rFonts w:cs="Times New Roman"/>
              </w:rPr>
            </w:pPr>
            <w:r w:rsidRPr="650D696F">
              <w:t xml:space="preserve"> </w:t>
            </w:r>
            <w:r w:rsidR="75FC2B74" w:rsidRPr="650D696F">
              <w:rPr>
                <w:rFonts w:cs="Times New Roman"/>
              </w:rPr>
              <w:t>Pokazatelj rezultata</w:t>
            </w:r>
          </w:p>
        </w:tc>
        <w:tc>
          <w:tcPr>
            <w:tcW w:w="1710" w:type="dxa"/>
            <w:shd w:val="clear" w:color="auto" w:fill="B8CCE4" w:themeFill="accent1" w:themeFillTint="66"/>
          </w:tcPr>
          <w:p w14:paraId="0F9CC73D" w14:textId="6937E61F" w:rsidR="1170D601" w:rsidRPr="008E6D65" w:rsidRDefault="2EC3928E" w:rsidP="650D696F">
            <w:pPr>
              <w:spacing w:after="120" w:line="240" w:lineRule="auto"/>
              <w:jc w:val="center"/>
              <w:rPr>
                <w:rFonts w:cs="Times New Roman"/>
              </w:rPr>
            </w:pPr>
            <w:r w:rsidRPr="650D696F">
              <w:rPr>
                <w:rFonts w:cs="Times New Roman"/>
              </w:rPr>
              <w:t>Definicija</w:t>
            </w:r>
          </w:p>
        </w:tc>
        <w:tc>
          <w:tcPr>
            <w:tcW w:w="885" w:type="dxa"/>
            <w:shd w:val="clear" w:color="auto" w:fill="B8CCE4" w:themeFill="accent1" w:themeFillTint="66"/>
          </w:tcPr>
          <w:p w14:paraId="08FBCCE0" w14:textId="419851AB" w:rsidR="1170D601" w:rsidRPr="008E6D65" w:rsidRDefault="2EC3928E" w:rsidP="650D696F">
            <w:pPr>
              <w:spacing w:after="120" w:line="240" w:lineRule="auto"/>
              <w:jc w:val="center"/>
              <w:rPr>
                <w:rFonts w:cs="Times New Roman"/>
              </w:rPr>
            </w:pPr>
            <w:r w:rsidRPr="650D696F">
              <w:rPr>
                <w:rFonts w:cs="Times New Roman"/>
              </w:rPr>
              <w:t>Jedinica</w:t>
            </w:r>
          </w:p>
        </w:tc>
        <w:tc>
          <w:tcPr>
            <w:tcW w:w="1101" w:type="dxa"/>
            <w:shd w:val="clear" w:color="auto" w:fill="B8CCE4" w:themeFill="accent1" w:themeFillTint="66"/>
          </w:tcPr>
          <w:p w14:paraId="3A975EB1" w14:textId="165CEEFF" w:rsidR="1170D601" w:rsidRPr="008E6D65" w:rsidRDefault="2EC3928E" w:rsidP="650D696F">
            <w:pPr>
              <w:spacing w:after="120" w:line="240" w:lineRule="auto"/>
              <w:jc w:val="center"/>
              <w:rPr>
                <w:rFonts w:cs="Times New Roman"/>
              </w:rPr>
            </w:pPr>
            <w:r w:rsidRPr="650D696F">
              <w:rPr>
                <w:rFonts w:cs="Times New Roman"/>
              </w:rPr>
              <w:t>Polazna vrijednost</w:t>
            </w:r>
          </w:p>
        </w:tc>
        <w:tc>
          <w:tcPr>
            <w:tcW w:w="1114" w:type="dxa"/>
            <w:shd w:val="clear" w:color="auto" w:fill="B8CCE4" w:themeFill="accent1" w:themeFillTint="66"/>
          </w:tcPr>
          <w:p w14:paraId="411FDEA0" w14:textId="285D8F4B" w:rsidR="1170D601" w:rsidRPr="008E6D65" w:rsidRDefault="2EC3928E" w:rsidP="650D696F">
            <w:pPr>
              <w:spacing w:after="120" w:line="240" w:lineRule="auto"/>
              <w:jc w:val="center"/>
              <w:rPr>
                <w:rFonts w:cs="Times New Roman"/>
              </w:rPr>
            </w:pPr>
            <w:r w:rsidRPr="650D696F">
              <w:rPr>
                <w:rFonts w:cs="Times New Roman"/>
              </w:rPr>
              <w:t>Izvor podataka</w:t>
            </w:r>
          </w:p>
        </w:tc>
        <w:tc>
          <w:tcPr>
            <w:tcW w:w="1307" w:type="dxa"/>
            <w:shd w:val="clear" w:color="auto" w:fill="B8CCE4" w:themeFill="accent1" w:themeFillTint="66"/>
          </w:tcPr>
          <w:p w14:paraId="699251A3" w14:textId="6361A19D" w:rsidR="1170D601" w:rsidRPr="008E6D65" w:rsidRDefault="222D5F67" w:rsidP="650D696F">
            <w:pPr>
              <w:spacing w:after="120" w:line="240" w:lineRule="auto"/>
              <w:jc w:val="center"/>
              <w:rPr>
                <w:rFonts w:cs="Times New Roman"/>
              </w:rPr>
            </w:pPr>
            <w:r w:rsidRPr="650D696F">
              <w:rPr>
                <w:rFonts w:cs="Times New Roman"/>
              </w:rPr>
              <w:t>Ciljana vrijednost 202</w:t>
            </w:r>
            <w:r w:rsidR="0E7C3F6B" w:rsidRPr="650D696F">
              <w:rPr>
                <w:rFonts w:cs="Times New Roman"/>
              </w:rPr>
              <w:t>6</w:t>
            </w:r>
            <w:r w:rsidRPr="650D696F">
              <w:rPr>
                <w:rFonts w:cs="Times New Roman"/>
              </w:rPr>
              <w:t>.</w:t>
            </w:r>
          </w:p>
        </w:tc>
        <w:tc>
          <w:tcPr>
            <w:tcW w:w="1307" w:type="dxa"/>
            <w:shd w:val="clear" w:color="auto" w:fill="B8CCE4" w:themeFill="accent1" w:themeFillTint="66"/>
          </w:tcPr>
          <w:p w14:paraId="42CF53A4" w14:textId="3381E957" w:rsidR="1170D601" w:rsidRPr="008E6D65" w:rsidRDefault="1170D601" w:rsidP="650D696F">
            <w:pPr>
              <w:spacing w:after="120" w:line="240" w:lineRule="auto"/>
              <w:jc w:val="center"/>
              <w:rPr>
                <w:rFonts w:cs="Times New Roman"/>
              </w:rPr>
            </w:pPr>
          </w:p>
        </w:tc>
        <w:tc>
          <w:tcPr>
            <w:tcW w:w="1307" w:type="dxa"/>
            <w:shd w:val="clear" w:color="auto" w:fill="B8CCE4" w:themeFill="accent1" w:themeFillTint="66"/>
          </w:tcPr>
          <w:p w14:paraId="3E4B32B2" w14:textId="20A58541" w:rsidR="1170D601" w:rsidRPr="008E6D65" w:rsidRDefault="1170D601" w:rsidP="650D696F">
            <w:pPr>
              <w:spacing w:after="120" w:line="240" w:lineRule="auto"/>
              <w:jc w:val="center"/>
              <w:rPr>
                <w:rFonts w:cs="Times New Roman"/>
              </w:rPr>
            </w:pPr>
          </w:p>
        </w:tc>
      </w:tr>
      <w:tr w:rsidR="74D7279A" w:rsidRPr="008E6D65" w14:paraId="4707D4C3" w14:textId="77777777" w:rsidTr="00B47D13">
        <w:trPr>
          <w:trHeight w:val="300"/>
        </w:trPr>
        <w:tc>
          <w:tcPr>
            <w:tcW w:w="1725" w:type="dxa"/>
          </w:tcPr>
          <w:p w14:paraId="68B42D78" w14:textId="2D600E69" w:rsidR="308A2FDF" w:rsidRPr="008E6D65" w:rsidRDefault="444A2D52" w:rsidP="650D696F">
            <w:pPr>
              <w:jc w:val="left"/>
            </w:pPr>
            <w:r w:rsidRPr="650D696F">
              <w:lastRenderedPageBreak/>
              <w:t>NPOO.C3.1.R2-I1-T274 Udio javnih visokih učilišta opremljen digitalnom infrastrukturom</w:t>
            </w:r>
          </w:p>
        </w:tc>
        <w:tc>
          <w:tcPr>
            <w:tcW w:w="1710" w:type="dxa"/>
          </w:tcPr>
          <w:p w14:paraId="02F04FD6" w14:textId="03305E06" w:rsidR="4270A41A" w:rsidRPr="008E6D65" w:rsidRDefault="5E3E5BFB" w:rsidP="650D696F">
            <w:pPr>
              <w:jc w:val="left"/>
            </w:pPr>
            <w:r w:rsidRPr="650D696F">
              <w:t>Pokazatelj se odnosi na postotak javnih visokih učilišta opremljenih digitalnom infrastrukturom u sklopu navedene investicije.</w:t>
            </w:r>
          </w:p>
        </w:tc>
        <w:tc>
          <w:tcPr>
            <w:tcW w:w="885" w:type="dxa"/>
          </w:tcPr>
          <w:p w14:paraId="5EE19F5D" w14:textId="5F181D34" w:rsidR="4270A41A" w:rsidRPr="008E6D65" w:rsidRDefault="5E3E5BFB" w:rsidP="650D696F">
            <w:r w:rsidRPr="650D696F">
              <w:t>%</w:t>
            </w:r>
          </w:p>
        </w:tc>
        <w:tc>
          <w:tcPr>
            <w:tcW w:w="1101" w:type="dxa"/>
          </w:tcPr>
          <w:p w14:paraId="2031516E" w14:textId="28417019" w:rsidR="4270A41A" w:rsidRPr="008E6D65" w:rsidRDefault="5E3E5BFB" w:rsidP="650D696F">
            <w:r w:rsidRPr="650D696F">
              <w:t>0</w:t>
            </w:r>
          </w:p>
        </w:tc>
        <w:tc>
          <w:tcPr>
            <w:tcW w:w="1114" w:type="dxa"/>
          </w:tcPr>
          <w:p w14:paraId="395247D0" w14:textId="6E672BB4" w:rsidR="4270A41A" w:rsidRPr="008E6D65" w:rsidRDefault="5E3E5BFB" w:rsidP="650D696F">
            <w:r w:rsidRPr="650D696F">
              <w:t>CARNET</w:t>
            </w:r>
          </w:p>
        </w:tc>
        <w:tc>
          <w:tcPr>
            <w:tcW w:w="1307" w:type="dxa"/>
          </w:tcPr>
          <w:p w14:paraId="193E3FC5" w14:textId="19E17843" w:rsidR="4270A41A" w:rsidRPr="008E6D65" w:rsidRDefault="2613C3EC" w:rsidP="650D696F">
            <w:r w:rsidRPr="650D696F">
              <w:t>90</w:t>
            </w:r>
          </w:p>
        </w:tc>
        <w:tc>
          <w:tcPr>
            <w:tcW w:w="1307" w:type="dxa"/>
          </w:tcPr>
          <w:p w14:paraId="3115E4B0" w14:textId="79CF6B04" w:rsidR="4270A41A" w:rsidRPr="008E6D65" w:rsidRDefault="4270A41A" w:rsidP="650D696F"/>
        </w:tc>
        <w:tc>
          <w:tcPr>
            <w:tcW w:w="1307" w:type="dxa"/>
          </w:tcPr>
          <w:p w14:paraId="7AE2E046" w14:textId="779C950A" w:rsidR="4270A41A" w:rsidRPr="008E6D65" w:rsidRDefault="4270A41A" w:rsidP="650D696F"/>
        </w:tc>
      </w:tr>
      <w:tr w:rsidR="6712C293" w:rsidRPr="008E6D65" w14:paraId="18A531EB" w14:textId="77777777" w:rsidTr="00B47D13">
        <w:trPr>
          <w:trHeight w:val="300"/>
        </w:trPr>
        <w:tc>
          <w:tcPr>
            <w:tcW w:w="1725" w:type="dxa"/>
          </w:tcPr>
          <w:p w14:paraId="78F7787E" w14:textId="5C73C10A" w:rsidR="4270A41A" w:rsidRPr="008E6D65" w:rsidRDefault="5E3E5BFB" w:rsidP="650D696F">
            <w:pPr>
              <w:jc w:val="left"/>
            </w:pPr>
            <w:r w:rsidRPr="650D696F">
              <w:t>RRFCI07 Korisnici novih i poboljšanih javnih digitalnih usluga, proizvoda i procesa</w:t>
            </w:r>
          </w:p>
        </w:tc>
        <w:tc>
          <w:tcPr>
            <w:tcW w:w="1710" w:type="dxa"/>
          </w:tcPr>
          <w:p w14:paraId="7A8835C3" w14:textId="569EFF03" w:rsidR="4270A41A" w:rsidRPr="008E6D65" w:rsidRDefault="5E3E5BFB" w:rsidP="650D696F">
            <w:pPr>
              <w:jc w:val="left"/>
            </w:pPr>
            <w:r w:rsidRPr="650D696F">
              <w:t>Pokazatelj uzima  u obzir broj korisnika digitalnih javnih usluga, proizvoda i procesa koji su nedavno razvijeni ili znatno poboljšani zahvaljujući mjerama potpore u okviru Mehanizma.</w:t>
            </w:r>
            <w:r w:rsidR="1A992CE4" w:rsidRPr="650D696F">
              <w:t xml:space="preserve"> Projektnom aktivnošću čiji je nositelj partnerska organizacija Srce, predviđena je izgradnja i uspostavljanje Informacijskog sustava evidencija u visokom obrazovanju (ISeVO). Glavni korisnici ISeVO-a bit će MZO i AZVO koji u kontekstu ovog pokazatelja predstavljaju 2 korisnika</w:t>
            </w:r>
          </w:p>
        </w:tc>
        <w:tc>
          <w:tcPr>
            <w:tcW w:w="885" w:type="dxa"/>
          </w:tcPr>
          <w:p w14:paraId="7538EA93" w14:textId="1D1A1A09" w:rsidR="4270A41A" w:rsidRPr="008E6D65" w:rsidRDefault="5E3E5BFB" w:rsidP="650D696F">
            <w:r w:rsidRPr="650D696F">
              <w:t>Broj</w:t>
            </w:r>
          </w:p>
        </w:tc>
        <w:tc>
          <w:tcPr>
            <w:tcW w:w="1101" w:type="dxa"/>
          </w:tcPr>
          <w:p w14:paraId="1BEA1556" w14:textId="06569F2C" w:rsidR="4270A41A" w:rsidRPr="008E6D65" w:rsidRDefault="5E3E5BFB" w:rsidP="650D696F">
            <w:r w:rsidRPr="650D696F">
              <w:t>0</w:t>
            </w:r>
          </w:p>
        </w:tc>
        <w:tc>
          <w:tcPr>
            <w:tcW w:w="1114" w:type="dxa"/>
          </w:tcPr>
          <w:p w14:paraId="3B8C2AF2" w14:textId="12EEE17D" w:rsidR="4270A41A" w:rsidRPr="008E6D65" w:rsidRDefault="5E3E5BFB" w:rsidP="650D696F">
            <w:r w:rsidRPr="650D696F">
              <w:t>CARNET</w:t>
            </w:r>
          </w:p>
        </w:tc>
        <w:tc>
          <w:tcPr>
            <w:tcW w:w="1307" w:type="dxa"/>
          </w:tcPr>
          <w:p w14:paraId="650CCA51" w14:textId="25498000" w:rsidR="4270A41A" w:rsidRPr="008E6D65" w:rsidRDefault="7D0E6F20" w:rsidP="650D696F">
            <w:r w:rsidRPr="650D696F">
              <w:t>2</w:t>
            </w:r>
          </w:p>
        </w:tc>
        <w:tc>
          <w:tcPr>
            <w:tcW w:w="1307" w:type="dxa"/>
          </w:tcPr>
          <w:p w14:paraId="5E623DBF" w14:textId="0FC04A1B" w:rsidR="4270A41A" w:rsidRPr="008E6D65" w:rsidRDefault="4270A41A" w:rsidP="650D696F"/>
        </w:tc>
        <w:tc>
          <w:tcPr>
            <w:tcW w:w="1307" w:type="dxa"/>
          </w:tcPr>
          <w:p w14:paraId="1C62BCD9" w14:textId="59943537" w:rsidR="4270A41A" w:rsidRPr="008E6D65" w:rsidRDefault="4270A41A" w:rsidP="650D696F"/>
        </w:tc>
      </w:tr>
    </w:tbl>
    <w:p w14:paraId="4397EE09" w14:textId="77777777" w:rsidR="00511021" w:rsidRDefault="00511021" w:rsidP="00511021"/>
    <w:p w14:paraId="7A36A30B" w14:textId="77777777" w:rsidR="00C913FB" w:rsidRPr="008E6D65" w:rsidRDefault="00C913FB" w:rsidP="00511021"/>
    <w:p w14:paraId="506089C2" w14:textId="7EBD9E92" w:rsidR="5588D9AE" w:rsidRPr="008E6D65" w:rsidRDefault="00511021" w:rsidP="1043ED39">
      <w:pPr>
        <w:pStyle w:val="Heading4"/>
      </w:pPr>
      <w:r w:rsidRPr="008E6D65">
        <w:t xml:space="preserve">K628095 </w:t>
      </w:r>
      <w:r w:rsidR="5588D9AE" w:rsidRPr="008E6D65">
        <w:t xml:space="preserve">Hrvatska kvantna komunikacijska infrastruktura (CroQCI) </w:t>
      </w:r>
    </w:p>
    <w:p w14:paraId="504783E5" w14:textId="04F7181E" w:rsidR="2D315B75" w:rsidRPr="008E6D65" w:rsidRDefault="2D315B75" w:rsidP="008E6D65">
      <w:pPr>
        <w:spacing w:line="257" w:lineRule="auto"/>
        <w:rPr>
          <w:rFonts w:cs="Times New Roman"/>
          <w:b/>
          <w:bCs/>
          <w:sz w:val="20"/>
          <w:szCs w:val="20"/>
        </w:rPr>
      </w:pPr>
      <w:r w:rsidRPr="008E6D65">
        <w:rPr>
          <w:rFonts w:cs="Times New Roman"/>
          <w:b/>
          <w:bCs/>
          <w:sz w:val="20"/>
          <w:szCs w:val="20"/>
        </w:rPr>
        <w:t>Zakon</w:t>
      </w:r>
      <w:r w:rsidR="31D4B708" w:rsidRPr="008E6D65">
        <w:rPr>
          <w:rFonts w:cs="Times New Roman"/>
          <w:b/>
          <w:bCs/>
          <w:sz w:val="20"/>
          <w:szCs w:val="20"/>
        </w:rPr>
        <w:t>ske i druge pravne osnove</w:t>
      </w:r>
      <w:r w:rsidRPr="008E6D65">
        <w:rPr>
          <w:rFonts w:cs="Times New Roman"/>
          <w:b/>
          <w:bCs/>
          <w:sz w:val="20"/>
          <w:szCs w:val="20"/>
        </w:rPr>
        <w:t xml:space="preserve">: </w:t>
      </w:r>
    </w:p>
    <w:p w14:paraId="0F2E7C72" w14:textId="2A34EE4D" w:rsidR="2D315B75" w:rsidRPr="008E6D65" w:rsidRDefault="2D315B75" w:rsidP="52C3B825">
      <w:pPr>
        <w:pStyle w:val="ListParagraph"/>
        <w:numPr>
          <w:ilvl w:val="0"/>
          <w:numId w:val="7"/>
        </w:numPr>
        <w:spacing w:after="0"/>
        <w:rPr>
          <w:rFonts w:eastAsia="Times New Roman" w:cs="Times New Roman"/>
        </w:rPr>
      </w:pPr>
      <w:r w:rsidRPr="008E6D65">
        <w:rPr>
          <w:rFonts w:eastAsia="Times New Roman" w:cs="Times New Roman"/>
        </w:rPr>
        <w:t>Ugovor o dodjeli bespovratnih sredstava 101091513 sklopljen između Europske komisije i Hrvatske akademske i istraživačke mreže – CARNET</w:t>
      </w:r>
    </w:p>
    <w:p w14:paraId="1C252549" w14:textId="79E1BAE7" w:rsidR="2D315B75" w:rsidRPr="00B47D13" w:rsidRDefault="4C3DE3D2">
      <w:pPr>
        <w:pStyle w:val="ListParagraph"/>
        <w:numPr>
          <w:ilvl w:val="0"/>
          <w:numId w:val="7"/>
        </w:numPr>
        <w:spacing w:after="0"/>
        <w:rPr>
          <w:rFonts w:eastAsia="Times New Roman" w:cs="Times New Roman"/>
        </w:rPr>
      </w:pPr>
      <w:r w:rsidRPr="4324E08E">
        <w:rPr>
          <w:rFonts w:eastAsia="Times New Roman" w:cs="Times New Roman"/>
        </w:rPr>
        <w:t xml:space="preserve"> Ugovor o dodjeli bespovratnih sredstava NPOO.C3.2.R2-I2.01.0001 Hrvatska kvantna komunikacijska infrastruktura – CroQCI sklopljen između Ministarstva znanosti, obrazovanja i mladih i Hrvatske akademske i </w:t>
      </w:r>
      <w:r w:rsidRPr="4324E08E">
        <w:rPr>
          <w:rFonts w:eastAsia="Times New Roman" w:cs="Times New Roman"/>
        </w:rPr>
        <w:lastRenderedPageBreak/>
        <w:t>istraživačke mreže – CARNET</w:t>
      </w:r>
    </w:p>
    <w:p w14:paraId="65950CB5" w14:textId="14BA69AC" w:rsidR="52C3B825" w:rsidRPr="008E6D65" w:rsidRDefault="52C3B825" w:rsidP="52C3B825">
      <w:pPr>
        <w:spacing w:after="0"/>
        <w:rPr>
          <w:rFonts w:eastAsia="Times New Roman" w:cs="Times New Roman"/>
        </w:rPr>
      </w:pPr>
    </w:p>
    <w:p w14:paraId="52C52609" w14:textId="770725CD" w:rsidR="2D315B75" w:rsidRPr="008E6D65" w:rsidRDefault="2D315B75" w:rsidP="52C3B825">
      <w:pPr>
        <w:spacing w:line="257" w:lineRule="auto"/>
        <w:rPr>
          <w:rFonts w:eastAsia="Times New Roman" w:cs="Times New Roman"/>
        </w:rPr>
      </w:pPr>
      <w:r w:rsidRPr="008E6D65">
        <w:rPr>
          <w:rFonts w:eastAsia="Times New Roman" w:cs="Times New Roman"/>
        </w:rPr>
        <w:t>Cilj projekta CroQCI je implementacija eksperimentalnih kvantnih komunikacijskih sustava i mreže, nadopunjenih i integriranih s rasponom klasičnih sigurnih komunikacijskih tehnologija. To uključuje izgradnju i testiranje uređaja i sustava koji kombiniraju najbolje od kvantnih, postkvantnih klasičnih i kvantno poboljšanih rješenja. CroQCI će osigurati arhitekturu mreže i projektnih slučajeva uporabe koji će omogućiti integraciju zemaljske infrastrukture s budućom svemirskom komponentom u potpuno funkcionalnu kvantnu komunikacijsku mrežu. Prijenos znanja između istraživačke zajednice i partnerskih institucija rezultirat će inženjerima i tehničarima osposobljenim za primjenu novih kvantnih tehnologija.</w:t>
      </w:r>
    </w:p>
    <w:p w14:paraId="64314C27" w14:textId="5EE7B9EF" w:rsidR="52C3B825" w:rsidRPr="008E6D65" w:rsidRDefault="4AE9B111" w:rsidP="52C3B825">
      <w:r w:rsidRPr="0217F16E">
        <w:rPr>
          <w:rFonts w:eastAsia="Times New Roman" w:cs="Times New Roman"/>
        </w:rPr>
        <w:t>Projekt se financira kroz program Digitalna Europa te kroz investiciju C3.2.R.2-I2 Nacionalnog plana oporavka i otpornosti 2021.-2026.</w:t>
      </w:r>
      <w:r w:rsidR="0515EC93" w:rsidRPr="0217F16E">
        <w:rPr>
          <w:rFonts w:eastAsia="Times New Roman" w:cs="Times New Roman"/>
        </w:rPr>
        <w:t>, a provodi se od 1. siječnja 2023. do 30</w:t>
      </w:r>
      <w:r w:rsidR="1762F16D" w:rsidRPr="0217F16E">
        <w:rPr>
          <w:rFonts w:eastAsia="Times New Roman" w:cs="Times New Roman"/>
        </w:rPr>
        <w:t>.</w:t>
      </w:r>
      <w:r w:rsidR="0515EC93" w:rsidRPr="0217F16E">
        <w:rPr>
          <w:rFonts w:eastAsia="Times New Roman" w:cs="Times New Roman"/>
        </w:rPr>
        <w:t xml:space="preserve"> lipnja 202</w:t>
      </w:r>
      <w:r w:rsidR="2A406399" w:rsidRPr="0217F16E">
        <w:rPr>
          <w:rFonts w:eastAsia="Times New Roman" w:cs="Times New Roman"/>
        </w:rPr>
        <w:t>6</w:t>
      </w:r>
      <w:r w:rsidR="0515EC93" w:rsidRPr="0217F16E">
        <w:rPr>
          <w:rFonts w:eastAsia="Times New Roman" w:cs="Times New Roman"/>
        </w:rPr>
        <w:t xml:space="preserve">. </w:t>
      </w:r>
      <w:r w:rsidR="4D14671C" w:rsidRPr="0217F16E">
        <w:rPr>
          <w:rFonts w:eastAsia="Times New Roman" w:cs="Times New Roman"/>
        </w:rPr>
        <w:t>g</w:t>
      </w:r>
      <w:r w:rsidR="0515EC93" w:rsidRPr="0217F16E">
        <w:rPr>
          <w:rFonts w:eastAsia="Times New Roman" w:cs="Times New Roman"/>
        </w:rPr>
        <w:t>odine.</w:t>
      </w:r>
    </w:p>
    <w:p w14:paraId="313FCB8B" w14:textId="56BA2A38" w:rsidR="1E7FC45F" w:rsidRDefault="47166C7F" w:rsidP="4324E08E">
      <w:pPr>
        <w:rPr>
          <w:rFonts w:eastAsia="Times New Roman" w:cs="Times New Roman"/>
        </w:rPr>
      </w:pPr>
      <w:r w:rsidRPr="0217F16E">
        <w:rPr>
          <w:rFonts w:eastAsia="Times New Roman" w:cs="Times New Roman"/>
        </w:rPr>
        <w:t xml:space="preserve">U narednom periodu </w:t>
      </w:r>
      <w:r w:rsidR="3FEA1458" w:rsidRPr="0217F16E">
        <w:rPr>
          <w:rFonts w:eastAsia="Times New Roman" w:cs="Times New Roman"/>
        </w:rPr>
        <w:t>završava se</w:t>
      </w:r>
      <w:r w:rsidRPr="0217F16E">
        <w:rPr>
          <w:rFonts w:eastAsia="Times New Roman" w:cs="Times New Roman"/>
        </w:rPr>
        <w:t xml:space="preserve"> uspostava i povezivanje kvantnih čvorova u </w:t>
      </w:r>
      <w:r w:rsidR="6C3BA6F3" w:rsidRPr="0217F16E">
        <w:rPr>
          <w:rFonts w:eastAsia="Times New Roman" w:cs="Times New Roman"/>
        </w:rPr>
        <w:t xml:space="preserve">eksperimentalnu </w:t>
      </w:r>
      <w:r w:rsidRPr="0217F16E">
        <w:rPr>
          <w:rFonts w:eastAsia="Times New Roman" w:cs="Times New Roman"/>
        </w:rPr>
        <w:t xml:space="preserve">kvantnu komunikacijsku mrežu kako je definirano dizajnom arhitekture CroQCI mreže. Također će se realizirati primjena studija slučaja, a </w:t>
      </w:r>
      <w:r w:rsidR="4430BA00" w:rsidRPr="0217F16E">
        <w:rPr>
          <w:rFonts w:eastAsia="Times New Roman" w:cs="Times New Roman"/>
        </w:rPr>
        <w:t>finalizirat</w:t>
      </w:r>
      <w:r w:rsidRPr="0217F16E">
        <w:rPr>
          <w:rFonts w:eastAsia="Times New Roman" w:cs="Times New Roman"/>
        </w:rPr>
        <w:t xml:space="preserve"> će se i aktivnosti za svemirsku komponentu projekta. Također će se provoditi edukativne aktivnosti sukladno planu edukativnih aktivnosti projekta CroQCI.</w:t>
      </w:r>
    </w:p>
    <w:p w14:paraId="1D19E0CC" w14:textId="77777777" w:rsidR="00C913FB" w:rsidRPr="00C913FB" w:rsidRDefault="5588D9AE" w:rsidP="00C913FB">
      <w:pPr>
        <w:rPr>
          <w:b/>
          <w:bCs/>
          <w:strike/>
          <w:sz w:val="20"/>
          <w:szCs w:val="20"/>
        </w:rPr>
      </w:pPr>
      <w:r w:rsidRPr="00C913FB">
        <w:rPr>
          <w:rFonts w:ascii="Calibri" w:hAnsi="Calibri"/>
          <w:b/>
          <w:bCs/>
          <w:sz w:val="20"/>
          <w:szCs w:val="20"/>
        </w:rPr>
        <w:t xml:space="preserve"> </w:t>
      </w:r>
      <w:r w:rsidR="00C913FB" w:rsidRPr="00C913FB">
        <w:rPr>
          <w:b/>
          <w:bCs/>
          <w:sz w:val="20"/>
          <w:szCs w:val="20"/>
        </w:rPr>
        <w:t>Pokazatelji rezultata</w:t>
      </w:r>
    </w:p>
    <w:tbl>
      <w:tblPr>
        <w:tblStyle w:val="TableGrid"/>
        <w:tblW w:w="10440" w:type="dxa"/>
        <w:tblLayout w:type="fixed"/>
        <w:tblLook w:val="06A0" w:firstRow="1" w:lastRow="0" w:firstColumn="1" w:lastColumn="0" w:noHBand="1" w:noVBand="1"/>
      </w:tblPr>
      <w:tblGrid>
        <w:gridCol w:w="1650"/>
        <w:gridCol w:w="1710"/>
        <w:gridCol w:w="1005"/>
        <w:gridCol w:w="1110"/>
        <w:gridCol w:w="1470"/>
        <w:gridCol w:w="1155"/>
        <w:gridCol w:w="1125"/>
        <w:gridCol w:w="1215"/>
      </w:tblGrid>
      <w:tr w:rsidR="1043ED39" w:rsidRPr="008E6D65" w14:paraId="4D455BA1" w14:textId="77777777" w:rsidTr="650D696F">
        <w:trPr>
          <w:trHeight w:val="300"/>
        </w:trPr>
        <w:tc>
          <w:tcPr>
            <w:tcW w:w="1650"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34CE8E31" w14:textId="1BB0AD35" w:rsidR="1043ED39" w:rsidRPr="008E6D65" w:rsidRDefault="12610057" w:rsidP="650D696F">
            <w:pPr>
              <w:rPr>
                <w:rFonts w:cs="Times New Roman"/>
              </w:rPr>
            </w:pPr>
            <w:r w:rsidRPr="650D696F">
              <w:rPr>
                <w:rFonts w:cs="Times New Roman"/>
              </w:rPr>
              <w:t>Pokazatelj rezultata</w:t>
            </w:r>
          </w:p>
        </w:tc>
        <w:tc>
          <w:tcPr>
            <w:tcW w:w="1710"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35611741" w14:textId="6DB06760" w:rsidR="1043ED39" w:rsidRPr="008E6D65" w:rsidRDefault="12610057" w:rsidP="650D696F">
            <w:pPr>
              <w:rPr>
                <w:rFonts w:cs="Times New Roman"/>
              </w:rPr>
            </w:pPr>
            <w:r w:rsidRPr="650D696F">
              <w:rPr>
                <w:rFonts w:cs="Times New Roman"/>
              </w:rPr>
              <w:t>Definicija</w:t>
            </w:r>
          </w:p>
        </w:tc>
        <w:tc>
          <w:tcPr>
            <w:tcW w:w="1005"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27253163" w14:textId="6E4E90CE" w:rsidR="1043ED39" w:rsidRPr="008E6D65" w:rsidRDefault="12610057" w:rsidP="650D696F">
            <w:pPr>
              <w:rPr>
                <w:rFonts w:cs="Times New Roman"/>
              </w:rPr>
            </w:pPr>
            <w:r w:rsidRPr="650D696F">
              <w:rPr>
                <w:rFonts w:cs="Times New Roman"/>
              </w:rPr>
              <w:t>Jedinica</w:t>
            </w:r>
          </w:p>
        </w:tc>
        <w:tc>
          <w:tcPr>
            <w:tcW w:w="1110"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4DCA6C4F" w14:textId="29407521" w:rsidR="1043ED39" w:rsidRPr="008E6D65" w:rsidRDefault="12610057" w:rsidP="650D696F">
            <w:pPr>
              <w:rPr>
                <w:rFonts w:cs="Times New Roman"/>
              </w:rPr>
            </w:pPr>
            <w:r w:rsidRPr="650D696F">
              <w:rPr>
                <w:rFonts w:cs="Times New Roman"/>
              </w:rPr>
              <w:t>Polazna vrijednost</w:t>
            </w:r>
          </w:p>
        </w:tc>
        <w:tc>
          <w:tcPr>
            <w:tcW w:w="1470"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7AC98313" w14:textId="0FE23C94" w:rsidR="1043ED39" w:rsidRPr="008E6D65" w:rsidRDefault="12610057" w:rsidP="650D696F">
            <w:pPr>
              <w:rPr>
                <w:rFonts w:cs="Times New Roman"/>
              </w:rPr>
            </w:pPr>
            <w:r w:rsidRPr="650D696F">
              <w:rPr>
                <w:rFonts w:cs="Times New Roman"/>
              </w:rPr>
              <w:t>Izvor podataka</w:t>
            </w:r>
          </w:p>
        </w:tc>
        <w:tc>
          <w:tcPr>
            <w:tcW w:w="1155"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7077B782" w14:textId="3EF27CE3" w:rsidR="1043ED39" w:rsidRPr="008E6D65" w:rsidRDefault="5F932C0D" w:rsidP="650D696F">
            <w:pPr>
              <w:rPr>
                <w:rFonts w:cs="Times New Roman"/>
              </w:rPr>
            </w:pPr>
            <w:r w:rsidRPr="650D696F">
              <w:rPr>
                <w:rFonts w:cs="Times New Roman"/>
              </w:rPr>
              <w:t>Ciljana vrijednost 202</w:t>
            </w:r>
            <w:r w:rsidR="2C30E2F7" w:rsidRPr="650D696F">
              <w:rPr>
                <w:rFonts w:cs="Times New Roman"/>
              </w:rPr>
              <w:t>6</w:t>
            </w:r>
            <w:r w:rsidRPr="650D696F">
              <w:rPr>
                <w:rFonts w:cs="Times New Roman"/>
              </w:rPr>
              <w:t>.</w:t>
            </w:r>
          </w:p>
        </w:tc>
        <w:tc>
          <w:tcPr>
            <w:tcW w:w="1125"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28CB40B4" w14:textId="77ADE26F" w:rsidR="1043ED39" w:rsidRPr="008E6D65" w:rsidRDefault="1043ED39" w:rsidP="650D696F">
            <w:pPr>
              <w:rPr>
                <w:rFonts w:cs="Times New Roman"/>
              </w:rPr>
            </w:pPr>
          </w:p>
        </w:tc>
        <w:tc>
          <w:tcPr>
            <w:tcW w:w="1215"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7390E11C" w14:textId="64D4B196" w:rsidR="1043ED39" w:rsidRPr="008E6D65" w:rsidRDefault="1043ED39" w:rsidP="650D696F">
            <w:pPr>
              <w:rPr>
                <w:rFonts w:cs="Times New Roman"/>
              </w:rPr>
            </w:pPr>
          </w:p>
        </w:tc>
      </w:tr>
      <w:tr w:rsidR="1043ED39" w14:paraId="7CB47135" w14:textId="77777777" w:rsidTr="650D696F">
        <w:trPr>
          <w:trHeight w:val="300"/>
        </w:trPr>
        <w:tc>
          <w:tcPr>
            <w:tcW w:w="1650" w:type="dxa"/>
            <w:tcBorders>
              <w:top w:val="single" w:sz="8" w:space="0" w:color="auto"/>
              <w:left w:val="single" w:sz="8" w:space="0" w:color="auto"/>
              <w:bottom w:val="single" w:sz="8" w:space="0" w:color="auto"/>
              <w:right w:val="single" w:sz="8" w:space="0" w:color="auto"/>
            </w:tcBorders>
          </w:tcPr>
          <w:p w14:paraId="75BAB6B5" w14:textId="62EC9C41" w:rsidR="52C3B825" w:rsidRPr="00B47D13" w:rsidRDefault="038AA0DF" w:rsidP="650D696F">
            <w:pPr>
              <w:jc w:val="left"/>
              <w:rPr>
                <w:rFonts w:cs="Times New Roman"/>
              </w:rPr>
            </w:pPr>
            <w:r w:rsidRPr="00B47D13">
              <w:rPr>
                <w:rFonts w:cs="Times New Roman"/>
              </w:rPr>
              <w:t>Implementiran eksperimentalni kvantni komunikacijski sustav/mreža</w:t>
            </w:r>
          </w:p>
        </w:tc>
        <w:tc>
          <w:tcPr>
            <w:tcW w:w="1710" w:type="dxa"/>
            <w:tcBorders>
              <w:top w:val="single" w:sz="8" w:space="0" w:color="auto"/>
              <w:left w:val="single" w:sz="8" w:space="0" w:color="auto"/>
              <w:bottom w:val="single" w:sz="8" w:space="0" w:color="auto"/>
              <w:right w:val="single" w:sz="8" w:space="0" w:color="auto"/>
            </w:tcBorders>
          </w:tcPr>
          <w:p w14:paraId="10A80AF5" w14:textId="4EADABAC" w:rsidR="52C3B825" w:rsidRPr="00B47D13" w:rsidRDefault="35DE801E" w:rsidP="650D696F">
            <w:pPr>
              <w:jc w:val="left"/>
              <w:rPr>
                <w:rFonts w:cs="Times New Roman"/>
              </w:rPr>
            </w:pPr>
            <w:r w:rsidRPr="00B47D13">
              <w:rPr>
                <w:rFonts w:cs="Times New Roman"/>
              </w:rPr>
              <w:t xml:space="preserve">Do </w:t>
            </w:r>
            <w:r w:rsidR="5DF96FF4" w:rsidRPr="00B47D13">
              <w:rPr>
                <w:rFonts w:cs="Times New Roman"/>
              </w:rPr>
              <w:t>sredine</w:t>
            </w:r>
            <w:r w:rsidRPr="00B47D13">
              <w:rPr>
                <w:rFonts w:cs="Times New Roman"/>
              </w:rPr>
              <w:t xml:space="preserve"> 202</w:t>
            </w:r>
            <w:r w:rsidR="003E130B" w:rsidRPr="00B47D13">
              <w:rPr>
                <w:rFonts w:cs="Times New Roman"/>
              </w:rPr>
              <w:t>6</w:t>
            </w:r>
            <w:r w:rsidRPr="00B47D13">
              <w:rPr>
                <w:rFonts w:cs="Times New Roman"/>
              </w:rPr>
              <w:t xml:space="preserve">., razviti i implementirati eksperimentalni kvantni komunikacijski sustav/mreže temeljeni na novim i komplementarnim klasičnim sigurnim komunikacijskim tehnologijama </w:t>
            </w:r>
          </w:p>
        </w:tc>
        <w:tc>
          <w:tcPr>
            <w:tcW w:w="1005" w:type="dxa"/>
            <w:tcBorders>
              <w:top w:val="single" w:sz="8" w:space="0" w:color="auto"/>
              <w:left w:val="single" w:sz="8" w:space="0" w:color="auto"/>
              <w:bottom w:val="single" w:sz="8" w:space="0" w:color="auto"/>
              <w:right w:val="single" w:sz="8" w:space="0" w:color="auto"/>
            </w:tcBorders>
          </w:tcPr>
          <w:p w14:paraId="76CD1EE7" w14:textId="29B1F19E" w:rsidR="52C3B825" w:rsidRPr="00B47D13" w:rsidRDefault="038AA0DF" w:rsidP="650D696F">
            <w:pPr>
              <w:rPr>
                <w:rFonts w:cs="Times New Roman"/>
              </w:rPr>
            </w:pPr>
            <w:r w:rsidRPr="00B47D13">
              <w:rPr>
                <w:rFonts w:cs="Times New Roman"/>
              </w:rPr>
              <w:t>broj</w:t>
            </w:r>
          </w:p>
        </w:tc>
        <w:tc>
          <w:tcPr>
            <w:tcW w:w="1110" w:type="dxa"/>
            <w:tcBorders>
              <w:top w:val="single" w:sz="8" w:space="0" w:color="auto"/>
              <w:left w:val="single" w:sz="8" w:space="0" w:color="auto"/>
              <w:bottom w:val="single" w:sz="8" w:space="0" w:color="auto"/>
              <w:right w:val="single" w:sz="8" w:space="0" w:color="auto"/>
            </w:tcBorders>
          </w:tcPr>
          <w:p w14:paraId="78787671" w14:textId="1D97BB34" w:rsidR="52C3B825" w:rsidRPr="00B47D13" w:rsidRDefault="038AA0DF" w:rsidP="650D696F">
            <w:pPr>
              <w:rPr>
                <w:rFonts w:cs="Times New Roman"/>
              </w:rPr>
            </w:pPr>
            <w:r w:rsidRPr="00B47D13">
              <w:rPr>
                <w:rFonts w:cs="Times New Roman"/>
              </w:rPr>
              <w:t>0</w:t>
            </w:r>
          </w:p>
        </w:tc>
        <w:tc>
          <w:tcPr>
            <w:tcW w:w="1470" w:type="dxa"/>
            <w:tcBorders>
              <w:top w:val="single" w:sz="8" w:space="0" w:color="auto"/>
              <w:left w:val="single" w:sz="8" w:space="0" w:color="auto"/>
              <w:bottom w:val="single" w:sz="8" w:space="0" w:color="auto"/>
              <w:right w:val="single" w:sz="8" w:space="0" w:color="auto"/>
            </w:tcBorders>
          </w:tcPr>
          <w:p w14:paraId="5C8E61D6" w14:textId="39054447" w:rsidR="52C3B825" w:rsidRPr="00B47D13" w:rsidRDefault="038AA0DF" w:rsidP="650D696F">
            <w:pPr>
              <w:rPr>
                <w:rFonts w:cs="Times New Roman"/>
              </w:rPr>
            </w:pPr>
            <w:r w:rsidRPr="00B47D13">
              <w:rPr>
                <w:rFonts w:cs="Times New Roman"/>
              </w:rPr>
              <w:t>CARNET</w:t>
            </w:r>
          </w:p>
        </w:tc>
        <w:tc>
          <w:tcPr>
            <w:tcW w:w="1155" w:type="dxa"/>
            <w:tcBorders>
              <w:top w:val="single" w:sz="8" w:space="0" w:color="auto"/>
              <w:left w:val="single" w:sz="8" w:space="0" w:color="auto"/>
              <w:bottom w:val="single" w:sz="8" w:space="0" w:color="auto"/>
              <w:right w:val="single" w:sz="8" w:space="0" w:color="auto"/>
            </w:tcBorders>
          </w:tcPr>
          <w:p w14:paraId="4906E45E" w14:textId="0EAE162F" w:rsidR="52C3B825" w:rsidRPr="00B47D13" w:rsidRDefault="57CE6027" w:rsidP="650D696F">
            <w:pPr>
              <w:rPr>
                <w:rFonts w:cs="Times New Roman"/>
              </w:rPr>
            </w:pPr>
            <w:r w:rsidRPr="00B47D13">
              <w:rPr>
                <w:rFonts w:cs="Times New Roman"/>
              </w:rPr>
              <w:t>1</w:t>
            </w:r>
          </w:p>
        </w:tc>
        <w:tc>
          <w:tcPr>
            <w:tcW w:w="1125" w:type="dxa"/>
            <w:tcBorders>
              <w:top w:val="single" w:sz="8" w:space="0" w:color="auto"/>
              <w:left w:val="single" w:sz="8" w:space="0" w:color="auto"/>
              <w:bottom w:val="single" w:sz="8" w:space="0" w:color="auto"/>
              <w:right w:val="single" w:sz="8" w:space="0" w:color="auto"/>
            </w:tcBorders>
          </w:tcPr>
          <w:p w14:paraId="1E578F5C" w14:textId="779FB9B3" w:rsidR="23088C58" w:rsidRPr="00B47D13" w:rsidRDefault="23088C58" w:rsidP="650D696F">
            <w:pPr>
              <w:rPr>
                <w:rFonts w:cs="Times New Roman"/>
              </w:rPr>
            </w:pPr>
          </w:p>
        </w:tc>
        <w:tc>
          <w:tcPr>
            <w:tcW w:w="1215" w:type="dxa"/>
            <w:tcBorders>
              <w:top w:val="single" w:sz="8" w:space="0" w:color="auto"/>
              <w:left w:val="single" w:sz="8" w:space="0" w:color="auto"/>
              <w:bottom w:val="single" w:sz="8" w:space="0" w:color="auto"/>
              <w:right w:val="single" w:sz="8" w:space="0" w:color="auto"/>
            </w:tcBorders>
          </w:tcPr>
          <w:p w14:paraId="15BEF12A" w14:textId="45A40E86" w:rsidR="23088C58" w:rsidRPr="00B47D13" w:rsidRDefault="23088C58" w:rsidP="650D696F">
            <w:pPr>
              <w:rPr>
                <w:rFonts w:cs="Times New Roman"/>
              </w:rPr>
            </w:pPr>
          </w:p>
        </w:tc>
      </w:tr>
      <w:tr w:rsidR="4324E08E" w:rsidRPr="00470961" w14:paraId="354C94F9" w14:textId="77777777" w:rsidTr="650D696F">
        <w:trPr>
          <w:trHeight w:val="300"/>
        </w:trPr>
        <w:tc>
          <w:tcPr>
            <w:tcW w:w="1650" w:type="dxa"/>
            <w:tcBorders>
              <w:top w:val="single" w:sz="8" w:space="0" w:color="auto"/>
              <w:left w:val="single" w:sz="8" w:space="0" w:color="auto"/>
              <w:bottom w:val="single" w:sz="8" w:space="0" w:color="auto"/>
              <w:right w:val="single" w:sz="8" w:space="0" w:color="auto"/>
            </w:tcBorders>
          </w:tcPr>
          <w:p w14:paraId="0C6A0FA0" w14:textId="71F9F5F2" w:rsidR="4ACA88DE" w:rsidRPr="00601739" w:rsidRDefault="4F41589F" w:rsidP="650D696F">
            <w:pPr>
              <w:jc w:val="left"/>
              <w:rPr>
                <w:rFonts w:cs="Times New Roman"/>
              </w:rPr>
            </w:pPr>
            <w:r w:rsidRPr="00B47D13">
              <w:rPr>
                <w:rFonts w:cs="Times New Roman"/>
              </w:rPr>
              <w:t>Infrastrukturni projekti za primijenjeno i ciljano istraživanje</w:t>
            </w:r>
            <w:r w:rsidR="7AF533CB" w:rsidRPr="00B47D13">
              <w:rPr>
                <w:rFonts w:cs="Times New Roman"/>
              </w:rPr>
              <w:t xml:space="preserve"> (NPOO.C3.2.R2-I2-T283)</w:t>
            </w:r>
          </w:p>
        </w:tc>
        <w:tc>
          <w:tcPr>
            <w:tcW w:w="1710" w:type="dxa"/>
            <w:tcBorders>
              <w:top w:val="single" w:sz="8" w:space="0" w:color="auto"/>
              <w:left w:val="single" w:sz="8" w:space="0" w:color="auto"/>
              <w:bottom w:val="single" w:sz="8" w:space="0" w:color="auto"/>
              <w:right w:val="single" w:sz="8" w:space="0" w:color="auto"/>
            </w:tcBorders>
          </w:tcPr>
          <w:p w14:paraId="3199C3AF" w14:textId="7B2F492C" w:rsidR="4ACA88DE" w:rsidRPr="00B47D13" w:rsidRDefault="4F41589F" w:rsidP="650D696F">
            <w:pPr>
              <w:jc w:val="left"/>
              <w:rPr>
                <w:rFonts w:cs="Times New Roman"/>
              </w:rPr>
            </w:pPr>
            <w:r w:rsidRPr="00B47D13">
              <w:rPr>
                <w:rFonts w:cs="Times New Roman"/>
              </w:rPr>
              <w:t>Proveden infrastrukturni projekt</w:t>
            </w:r>
          </w:p>
        </w:tc>
        <w:tc>
          <w:tcPr>
            <w:tcW w:w="1005" w:type="dxa"/>
            <w:tcBorders>
              <w:top w:val="single" w:sz="8" w:space="0" w:color="auto"/>
              <w:left w:val="single" w:sz="8" w:space="0" w:color="auto"/>
              <w:bottom w:val="single" w:sz="8" w:space="0" w:color="auto"/>
              <w:right w:val="single" w:sz="8" w:space="0" w:color="auto"/>
            </w:tcBorders>
          </w:tcPr>
          <w:p w14:paraId="31A64732" w14:textId="11576817" w:rsidR="4ACA88DE" w:rsidRPr="00B47D13" w:rsidRDefault="4F41589F" w:rsidP="00B47D13">
            <w:pPr>
              <w:jc w:val="left"/>
              <w:rPr>
                <w:rFonts w:cs="Times New Roman"/>
              </w:rPr>
            </w:pPr>
            <w:r w:rsidRPr="00B47D13">
              <w:rPr>
                <w:rFonts w:cs="Times New Roman"/>
              </w:rPr>
              <w:t>broj</w:t>
            </w:r>
          </w:p>
        </w:tc>
        <w:tc>
          <w:tcPr>
            <w:tcW w:w="1110" w:type="dxa"/>
            <w:tcBorders>
              <w:top w:val="single" w:sz="8" w:space="0" w:color="auto"/>
              <w:left w:val="single" w:sz="8" w:space="0" w:color="auto"/>
              <w:bottom w:val="single" w:sz="8" w:space="0" w:color="auto"/>
              <w:right w:val="single" w:sz="8" w:space="0" w:color="auto"/>
            </w:tcBorders>
          </w:tcPr>
          <w:p w14:paraId="5042C489" w14:textId="5F12B39A" w:rsidR="4ACA88DE" w:rsidRPr="00B47D13" w:rsidRDefault="4F41589F" w:rsidP="00B47D13">
            <w:pPr>
              <w:jc w:val="left"/>
              <w:rPr>
                <w:rFonts w:cs="Times New Roman"/>
              </w:rPr>
            </w:pPr>
            <w:r w:rsidRPr="00B47D13">
              <w:rPr>
                <w:rFonts w:cs="Times New Roman"/>
              </w:rPr>
              <w:t>0</w:t>
            </w:r>
          </w:p>
        </w:tc>
        <w:tc>
          <w:tcPr>
            <w:tcW w:w="1470" w:type="dxa"/>
            <w:tcBorders>
              <w:top w:val="single" w:sz="8" w:space="0" w:color="auto"/>
              <w:left w:val="single" w:sz="8" w:space="0" w:color="auto"/>
              <w:bottom w:val="single" w:sz="8" w:space="0" w:color="auto"/>
              <w:right w:val="single" w:sz="8" w:space="0" w:color="auto"/>
            </w:tcBorders>
          </w:tcPr>
          <w:p w14:paraId="1324669B" w14:textId="69EFF7A0" w:rsidR="4ACA88DE" w:rsidRPr="00B47D13" w:rsidRDefault="4F41589F" w:rsidP="00B47D13">
            <w:pPr>
              <w:jc w:val="left"/>
              <w:rPr>
                <w:rFonts w:cs="Times New Roman"/>
              </w:rPr>
            </w:pPr>
            <w:r w:rsidRPr="00B47D13">
              <w:rPr>
                <w:rFonts w:cs="Times New Roman"/>
              </w:rPr>
              <w:t>CARNET</w:t>
            </w:r>
          </w:p>
        </w:tc>
        <w:tc>
          <w:tcPr>
            <w:tcW w:w="1155" w:type="dxa"/>
            <w:tcBorders>
              <w:top w:val="single" w:sz="8" w:space="0" w:color="auto"/>
              <w:left w:val="single" w:sz="8" w:space="0" w:color="auto"/>
              <w:bottom w:val="single" w:sz="8" w:space="0" w:color="auto"/>
              <w:right w:val="single" w:sz="8" w:space="0" w:color="auto"/>
            </w:tcBorders>
          </w:tcPr>
          <w:p w14:paraId="69A4AD3C" w14:textId="063C6680" w:rsidR="4ACA88DE" w:rsidRPr="00B47D13" w:rsidRDefault="4F41589F" w:rsidP="00B47D13">
            <w:pPr>
              <w:jc w:val="left"/>
              <w:rPr>
                <w:rFonts w:cs="Times New Roman"/>
              </w:rPr>
            </w:pPr>
            <w:r w:rsidRPr="00B47D13">
              <w:rPr>
                <w:rFonts w:cs="Times New Roman"/>
              </w:rPr>
              <w:t>1</w:t>
            </w:r>
          </w:p>
        </w:tc>
        <w:tc>
          <w:tcPr>
            <w:tcW w:w="1125" w:type="dxa"/>
            <w:tcBorders>
              <w:top w:val="single" w:sz="8" w:space="0" w:color="auto"/>
              <w:left w:val="single" w:sz="8" w:space="0" w:color="auto"/>
              <w:bottom w:val="single" w:sz="8" w:space="0" w:color="auto"/>
              <w:right w:val="single" w:sz="8" w:space="0" w:color="auto"/>
            </w:tcBorders>
          </w:tcPr>
          <w:p w14:paraId="5FFF8F92" w14:textId="41CE0651" w:rsidR="748193C2" w:rsidRPr="00B47D13" w:rsidRDefault="748193C2" w:rsidP="00B47D13">
            <w:pPr>
              <w:jc w:val="left"/>
              <w:rPr>
                <w:rFonts w:cs="Times New Roman"/>
              </w:rPr>
            </w:pPr>
          </w:p>
        </w:tc>
        <w:tc>
          <w:tcPr>
            <w:tcW w:w="1215" w:type="dxa"/>
            <w:tcBorders>
              <w:top w:val="single" w:sz="8" w:space="0" w:color="auto"/>
              <w:left w:val="single" w:sz="8" w:space="0" w:color="auto"/>
              <w:bottom w:val="single" w:sz="8" w:space="0" w:color="auto"/>
              <w:right w:val="single" w:sz="8" w:space="0" w:color="auto"/>
            </w:tcBorders>
          </w:tcPr>
          <w:p w14:paraId="2A7B6C0A" w14:textId="17D530E3" w:rsidR="748193C2" w:rsidRPr="00B47D13" w:rsidRDefault="748193C2" w:rsidP="00B47D13">
            <w:pPr>
              <w:jc w:val="left"/>
              <w:rPr>
                <w:rFonts w:cs="Times New Roman"/>
              </w:rPr>
            </w:pPr>
          </w:p>
        </w:tc>
      </w:tr>
      <w:tr w:rsidR="4324E08E" w:rsidRPr="00470961" w14:paraId="49ED9CBF" w14:textId="77777777" w:rsidTr="650D696F">
        <w:trPr>
          <w:trHeight w:val="300"/>
        </w:trPr>
        <w:tc>
          <w:tcPr>
            <w:tcW w:w="1650" w:type="dxa"/>
            <w:tcBorders>
              <w:top w:val="single" w:sz="8" w:space="0" w:color="auto"/>
              <w:left w:val="single" w:sz="8" w:space="0" w:color="auto"/>
              <w:bottom w:val="single" w:sz="8" w:space="0" w:color="auto"/>
              <w:right w:val="single" w:sz="8" w:space="0" w:color="auto"/>
            </w:tcBorders>
          </w:tcPr>
          <w:p w14:paraId="6684A7F8" w14:textId="5773889C" w:rsidR="4ACA88DE" w:rsidRPr="00601739" w:rsidRDefault="4F41589F" w:rsidP="650D696F">
            <w:pPr>
              <w:jc w:val="left"/>
              <w:rPr>
                <w:rFonts w:cs="Times New Roman"/>
              </w:rPr>
            </w:pPr>
            <w:r w:rsidRPr="00B47D13">
              <w:rPr>
                <w:rFonts w:cs="Times New Roman"/>
              </w:rPr>
              <w:t>Broj ugovorenih infrastrukturnih projekata</w:t>
            </w:r>
          </w:p>
        </w:tc>
        <w:tc>
          <w:tcPr>
            <w:tcW w:w="1710" w:type="dxa"/>
            <w:tcBorders>
              <w:top w:val="single" w:sz="8" w:space="0" w:color="auto"/>
              <w:left w:val="single" w:sz="8" w:space="0" w:color="auto"/>
              <w:bottom w:val="single" w:sz="8" w:space="0" w:color="auto"/>
              <w:right w:val="single" w:sz="8" w:space="0" w:color="auto"/>
            </w:tcBorders>
          </w:tcPr>
          <w:p w14:paraId="0A5035E2" w14:textId="4091F1FC" w:rsidR="4ACA88DE" w:rsidRPr="00B47D13" w:rsidRDefault="4F41589F" w:rsidP="650D696F">
            <w:pPr>
              <w:jc w:val="left"/>
              <w:rPr>
                <w:rFonts w:cs="Times New Roman"/>
              </w:rPr>
            </w:pPr>
            <w:r w:rsidRPr="00B47D13">
              <w:rPr>
                <w:rFonts w:cs="Times New Roman"/>
              </w:rPr>
              <w:t>Ugovoren infrastrukturni projekt</w:t>
            </w:r>
          </w:p>
        </w:tc>
        <w:tc>
          <w:tcPr>
            <w:tcW w:w="1005" w:type="dxa"/>
            <w:tcBorders>
              <w:top w:val="single" w:sz="8" w:space="0" w:color="auto"/>
              <w:left w:val="single" w:sz="8" w:space="0" w:color="auto"/>
              <w:bottom w:val="single" w:sz="8" w:space="0" w:color="auto"/>
              <w:right w:val="single" w:sz="8" w:space="0" w:color="auto"/>
            </w:tcBorders>
          </w:tcPr>
          <w:p w14:paraId="2F322164" w14:textId="6808653D" w:rsidR="4ACA88DE" w:rsidRPr="00B47D13" w:rsidRDefault="4F41589F" w:rsidP="00B47D13">
            <w:pPr>
              <w:jc w:val="left"/>
              <w:rPr>
                <w:rFonts w:cs="Times New Roman"/>
              </w:rPr>
            </w:pPr>
            <w:r w:rsidRPr="00B47D13">
              <w:rPr>
                <w:rFonts w:cs="Times New Roman"/>
              </w:rPr>
              <w:t>broj</w:t>
            </w:r>
          </w:p>
        </w:tc>
        <w:tc>
          <w:tcPr>
            <w:tcW w:w="1110" w:type="dxa"/>
            <w:tcBorders>
              <w:top w:val="single" w:sz="8" w:space="0" w:color="auto"/>
              <w:left w:val="single" w:sz="8" w:space="0" w:color="auto"/>
              <w:bottom w:val="single" w:sz="8" w:space="0" w:color="auto"/>
              <w:right w:val="single" w:sz="8" w:space="0" w:color="auto"/>
            </w:tcBorders>
          </w:tcPr>
          <w:p w14:paraId="75AC8116" w14:textId="01F9B5C1" w:rsidR="4ACA88DE" w:rsidRPr="00B47D13" w:rsidRDefault="4F41589F" w:rsidP="00B47D13">
            <w:pPr>
              <w:jc w:val="left"/>
              <w:rPr>
                <w:rFonts w:cs="Times New Roman"/>
              </w:rPr>
            </w:pPr>
            <w:r w:rsidRPr="00B47D13">
              <w:rPr>
                <w:rFonts w:cs="Times New Roman"/>
              </w:rPr>
              <w:t>0</w:t>
            </w:r>
          </w:p>
        </w:tc>
        <w:tc>
          <w:tcPr>
            <w:tcW w:w="1470" w:type="dxa"/>
            <w:tcBorders>
              <w:top w:val="single" w:sz="8" w:space="0" w:color="auto"/>
              <w:left w:val="single" w:sz="8" w:space="0" w:color="auto"/>
              <w:bottom w:val="single" w:sz="8" w:space="0" w:color="auto"/>
              <w:right w:val="single" w:sz="8" w:space="0" w:color="auto"/>
            </w:tcBorders>
          </w:tcPr>
          <w:p w14:paraId="19519B64" w14:textId="50115829" w:rsidR="4ACA88DE" w:rsidRPr="00B47D13" w:rsidRDefault="4F41589F" w:rsidP="00B47D13">
            <w:pPr>
              <w:jc w:val="left"/>
              <w:rPr>
                <w:rFonts w:cs="Times New Roman"/>
              </w:rPr>
            </w:pPr>
            <w:r w:rsidRPr="00B47D13">
              <w:rPr>
                <w:rFonts w:cs="Times New Roman"/>
              </w:rPr>
              <w:t>CARNET</w:t>
            </w:r>
          </w:p>
        </w:tc>
        <w:tc>
          <w:tcPr>
            <w:tcW w:w="1155" w:type="dxa"/>
            <w:tcBorders>
              <w:top w:val="single" w:sz="8" w:space="0" w:color="auto"/>
              <w:left w:val="single" w:sz="8" w:space="0" w:color="auto"/>
              <w:bottom w:val="single" w:sz="8" w:space="0" w:color="auto"/>
              <w:right w:val="single" w:sz="8" w:space="0" w:color="auto"/>
            </w:tcBorders>
          </w:tcPr>
          <w:p w14:paraId="3B56EE04" w14:textId="6945E58E" w:rsidR="4ACA88DE" w:rsidRPr="00B47D13" w:rsidRDefault="4F41589F" w:rsidP="00B47D13">
            <w:pPr>
              <w:jc w:val="left"/>
              <w:rPr>
                <w:rFonts w:cs="Times New Roman"/>
              </w:rPr>
            </w:pPr>
            <w:r w:rsidRPr="00B47D13">
              <w:rPr>
                <w:rFonts w:cs="Times New Roman"/>
              </w:rPr>
              <w:t>1</w:t>
            </w:r>
          </w:p>
        </w:tc>
        <w:tc>
          <w:tcPr>
            <w:tcW w:w="1125" w:type="dxa"/>
            <w:tcBorders>
              <w:top w:val="single" w:sz="8" w:space="0" w:color="auto"/>
              <w:left w:val="single" w:sz="8" w:space="0" w:color="auto"/>
              <w:bottom w:val="single" w:sz="8" w:space="0" w:color="auto"/>
              <w:right w:val="single" w:sz="8" w:space="0" w:color="auto"/>
            </w:tcBorders>
          </w:tcPr>
          <w:p w14:paraId="25A88958" w14:textId="68C137AC" w:rsidR="109FC1CA" w:rsidRPr="00B47D13" w:rsidRDefault="109FC1CA" w:rsidP="00B47D13">
            <w:pPr>
              <w:jc w:val="left"/>
              <w:rPr>
                <w:rFonts w:cs="Times New Roman"/>
              </w:rPr>
            </w:pPr>
          </w:p>
        </w:tc>
        <w:tc>
          <w:tcPr>
            <w:tcW w:w="1215" w:type="dxa"/>
            <w:tcBorders>
              <w:top w:val="single" w:sz="8" w:space="0" w:color="auto"/>
              <w:left w:val="single" w:sz="8" w:space="0" w:color="auto"/>
              <w:bottom w:val="single" w:sz="8" w:space="0" w:color="auto"/>
              <w:right w:val="single" w:sz="8" w:space="0" w:color="auto"/>
            </w:tcBorders>
          </w:tcPr>
          <w:p w14:paraId="0002DC75" w14:textId="5781BF10" w:rsidR="109FC1CA" w:rsidRPr="00B47D13" w:rsidRDefault="109FC1CA" w:rsidP="00B47D13">
            <w:pPr>
              <w:jc w:val="left"/>
              <w:rPr>
                <w:rFonts w:cs="Times New Roman"/>
              </w:rPr>
            </w:pPr>
          </w:p>
        </w:tc>
      </w:tr>
      <w:bookmarkEnd w:id="0"/>
    </w:tbl>
    <w:p w14:paraId="59DFCA0A" w14:textId="528AC8AE" w:rsidR="6E133204" w:rsidRDefault="6E133204" w:rsidP="6E133204">
      <w:pPr>
        <w:rPr>
          <w:rFonts w:ascii="Arial" w:eastAsia="Arial" w:hAnsi="Arial" w:cs="Arial"/>
          <w:sz w:val="20"/>
          <w:szCs w:val="20"/>
        </w:rPr>
      </w:pPr>
    </w:p>
    <w:p w14:paraId="4F31BB71" w14:textId="528B71A4" w:rsidR="6E133204" w:rsidRDefault="6E133204" w:rsidP="6E133204">
      <w:pPr>
        <w:spacing w:line="257" w:lineRule="auto"/>
        <w:rPr>
          <w:rFonts w:cs="Times New Roman"/>
          <w:b/>
          <w:bCs/>
          <w:sz w:val="20"/>
          <w:szCs w:val="20"/>
        </w:rPr>
      </w:pPr>
    </w:p>
    <w:p w14:paraId="3B71F180" w14:textId="5E1CD938" w:rsidR="6E133204" w:rsidRPr="00C913FB" w:rsidRDefault="6E7CD158" w:rsidP="00C913FB">
      <w:pPr>
        <w:pStyle w:val="Heading4"/>
      </w:pPr>
      <w:r w:rsidRPr="0217F16E">
        <w:rPr>
          <w:lang w:val="hr-HR"/>
        </w:rPr>
        <w:t xml:space="preserve">K628101 </w:t>
      </w:r>
      <w:r w:rsidR="11D43188" w:rsidRPr="00B47D13">
        <w:rPr>
          <w:lang w:val="hr-HR"/>
        </w:rPr>
        <w:t xml:space="preserve">Uspostava Nacionalnog koordinacijskog središta za industriju, tehnologiju i istraživanja u području kibernetičke sigurnosti </w:t>
      </w:r>
    </w:p>
    <w:p w14:paraId="3324B6C3" w14:textId="251E7AAB" w:rsidR="6E133204" w:rsidRPr="00C913FB" w:rsidRDefault="11D43188" w:rsidP="00B47D13">
      <w:pPr>
        <w:spacing w:line="257" w:lineRule="auto"/>
        <w:rPr>
          <w:rFonts w:cs="Times New Roman"/>
          <w:b/>
          <w:bCs/>
          <w:sz w:val="20"/>
          <w:szCs w:val="20"/>
        </w:rPr>
      </w:pPr>
      <w:r w:rsidRPr="00C913FB">
        <w:rPr>
          <w:rFonts w:cs="Times New Roman"/>
          <w:b/>
          <w:bCs/>
          <w:sz w:val="20"/>
          <w:szCs w:val="20"/>
        </w:rPr>
        <w:t xml:space="preserve">Zakonske i druge pravne osnove:  </w:t>
      </w:r>
    </w:p>
    <w:p w14:paraId="2B1E16D4" w14:textId="74DEE49C" w:rsidR="51E48EE3" w:rsidRDefault="51E48EE3" w:rsidP="00B47D13">
      <w:pPr>
        <w:pStyle w:val="ListParagraph"/>
        <w:numPr>
          <w:ilvl w:val="0"/>
          <w:numId w:val="4"/>
        </w:numPr>
        <w:spacing w:after="0"/>
        <w:ind w:left="765"/>
        <w:rPr>
          <w:rFonts w:eastAsia="Times New Roman" w:cs="Times New Roman"/>
        </w:rPr>
      </w:pPr>
      <w:r w:rsidRPr="0FB51801">
        <w:rPr>
          <w:rFonts w:eastAsia="Times New Roman" w:cs="Times New Roman"/>
        </w:rPr>
        <w:t xml:space="preserve">Ugovor o dodjeli bespovratnih sredstava 101195170 sklopljen između </w:t>
      </w:r>
      <w:r w:rsidR="50FF3BE3" w:rsidRPr="0FB51801">
        <w:rPr>
          <w:rFonts w:eastAsia="Times New Roman" w:cs="Times New Roman"/>
        </w:rPr>
        <w:t>Eurospskog stručnog centra za industriju, tehnologiju i istraživanja u području kibernetičke sigurnosti (‘tijelo za dodjelu sredstava’), u okviru ovlasti koje su mu prenesene od Europske komisije</w:t>
      </w:r>
    </w:p>
    <w:p w14:paraId="3A73F4D6" w14:textId="59E4B89B" w:rsidR="050A82A6" w:rsidRDefault="050A82A6" w:rsidP="00B47D13">
      <w:pPr>
        <w:pStyle w:val="ListParagraph"/>
        <w:spacing w:after="0"/>
        <w:ind w:left="765"/>
        <w:rPr>
          <w:rFonts w:ascii="Aptos" w:eastAsia="Aptos" w:hAnsi="Aptos" w:cs="Aptos"/>
        </w:rPr>
      </w:pPr>
    </w:p>
    <w:p w14:paraId="69011A09" w14:textId="77DD2E35" w:rsidR="6E133204" w:rsidRDefault="11D43188" w:rsidP="00B47D13">
      <w:pPr>
        <w:rPr>
          <w:rFonts w:ascii="Aptos" w:eastAsia="Aptos" w:hAnsi="Aptos" w:cs="Aptos"/>
          <w:lang w:val="hr"/>
        </w:rPr>
      </w:pPr>
      <w:r w:rsidRPr="00B47D13">
        <w:rPr>
          <w:rFonts w:eastAsia="Times New Roman" w:cs="Times New Roman"/>
          <w:lang w:val="hr"/>
        </w:rPr>
        <w:t xml:space="preserve">Vlada Republike Hrvatske donijela je Odluku o određivanju koordinacijskog središta za industriju, tehnologiju i istraživanja u području kibernetičke sigurnosti (Narodne novine 125/2023) (u daljnjem tekstu: Odluka) kojom se određuje Hrvatska akademska i istraživačka mreža – CARNET (u daljnjem tekstu: CARNET) za obavljanje poslova Nacionalnog koordinacijskog središta za industriju, tehnologiju i istraživanja u području kibernetičke sigurnosti (u daljnjem tekstu: NKS) u Republici Hrvatskoj. Nadalje, istom Odlukom utvrđuju se zadaće i aktivnosti CARNET-a kao NKS-a te se osniva Upravljački odbor NKS-a, određuje se njegov sastav i zadaće, kao i druga pitanja iz djelokruga NKS-a. </w:t>
      </w:r>
    </w:p>
    <w:p w14:paraId="7F56C4CE" w14:textId="2C0B3CB4" w:rsidR="6E133204" w:rsidRPr="00B47D13" w:rsidRDefault="11D43188" w:rsidP="00B47D13">
      <w:pPr>
        <w:spacing w:line="257" w:lineRule="auto"/>
        <w:rPr>
          <w:rFonts w:eastAsia="Aptos" w:cs="Times New Roman"/>
          <w:lang w:val="hr"/>
        </w:rPr>
      </w:pPr>
      <w:r w:rsidRPr="00B47D13">
        <w:rPr>
          <w:rFonts w:eastAsia="Aptos" w:cs="Times New Roman"/>
          <w:lang w:val="hr"/>
        </w:rPr>
        <w:t>Ovom se Odlukom osigurava provedba Uredbe (EU) 2021/887 Europskog parlamenta i Vijeća od 20. svibnja 2021. o osnivanju Europskog stručnog centra za industriju, tehnologiju i istraživanja u području  kibernetičke sigurnosti i mreže nacionalnih koordinacijskih centara (SL L 202, 8. 6. 2021.) (u daljnjem tekstu: Uredba (EU) 2021/887).</w:t>
      </w:r>
    </w:p>
    <w:p w14:paraId="6E0DD44E" w14:textId="15A81F27" w:rsidR="6E133204" w:rsidRPr="00B47D13" w:rsidRDefault="11D43188" w:rsidP="00B47D13">
      <w:pPr>
        <w:spacing w:line="257" w:lineRule="auto"/>
        <w:rPr>
          <w:rFonts w:eastAsia="Aptos" w:cs="Times New Roman"/>
          <w:lang w:val="hr"/>
        </w:rPr>
      </w:pPr>
      <w:r w:rsidRPr="00B47D13">
        <w:rPr>
          <w:rFonts w:eastAsia="Aptos" w:cs="Times New Roman"/>
          <w:lang w:val="hr"/>
        </w:rPr>
        <w:t xml:space="preserve">U svrhu uspostave NKS-a CARNET je prijavio projekt, a čiji je cilj podržati razvoj Nacionalnog koordinacijskog središta za industriju, tehnologiju i istraživanja u području kibernetičke sigurnosti (NKS), koji će unutar Mreže nacionalnih centara za kibernetičku sigurnost doprinijeti ostvarenju ciljeva Europskog centra za kibernetičku sigurnost (ECCC) utjecanjem na usvajanje i širenje najnovijih rješenja za kibernetičku sigurnost te jačanjem nacionalnih kapaciteta i otpornosti na kibernetičke prijetnje. </w:t>
      </w:r>
    </w:p>
    <w:p w14:paraId="2A37BAF7" w14:textId="67777FDE" w:rsidR="6E133204" w:rsidRPr="00B47D13" w:rsidRDefault="11D43188" w:rsidP="00B47D13">
      <w:pPr>
        <w:spacing w:line="257" w:lineRule="auto"/>
        <w:rPr>
          <w:rFonts w:eastAsia="Aptos" w:cs="Times New Roman"/>
        </w:rPr>
      </w:pPr>
      <w:r w:rsidRPr="00B47D13">
        <w:rPr>
          <w:rFonts w:eastAsia="Aptos" w:cs="Times New Roman"/>
          <w:lang w:val="hr"/>
        </w:rPr>
        <w:t>Projektne aktivnosti uključuju aktivnosti izgradnje Zajednice i umrežavanja, aktivnosti edukacije</w:t>
      </w:r>
      <w:r w:rsidR="61AF1578" w:rsidRPr="050A82A6">
        <w:rPr>
          <w:rFonts w:eastAsia="Aptos" w:cs="Times New Roman"/>
          <w:lang w:val="hr"/>
        </w:rPr>
        <w:t xml:space="preserve"> i istraživanja te</w:t>
      </w:r>
      <w:r w:rsidRPr="00B47D13">
        <w:rPr>
          <w:rFonts w:eastAsia="Aptos" w:cs="Times New Roman"/>
          <w:lang w:val="hr"/>
        </w:rPr>
        <w:t xml:space="preserve">aktivnosti </w:t>
      </w:r>
      <w:r w:rsidR="254305F1" w:rsidRPr="050A82A6">
        <w:rPr>
          <w:rFonts w:eastAsia="Aptos" w:cs="Times New Roman"/>
          <w:lang w:val="hr"/>
        </w:rPr>
        <w:t>unaprjeđenja kibernetičke sigurnosti</w:t>
      </w:r>
      <w:r w:rsidRPr="00B47D13">
        <w:rPr>
          <w:rFonts w:eastAsia="Aptos" w:cs="Times New Roman"/>
          <w:lang w:val="hr"/>
        </w:rPr>
        <w:t>a malih i srednjih poduzeća (MSP) i drugih relevantnih dionika kroz pružanje financijske potpore kao i aktivnosti promocije i osvješćivanja. Tako koncipirane aktivnosti pokrivaju sve zadaće NKS-a definirane Uredbom (EU) 2021/887.</w:t>
      </w:r>
      <w:r w:rsidRPr="00B47D13">
        <w:rPr>
          <w:rFonts w:eastAsia="Aptos" w:cs="Times New Roman"/>
        </w:rPr>
        <w:t xml:space="preserve"> </w:t>
      </w:r>
    </w:p>
    <w:p w14:paraId="67CA8B42" w14:textId="6E71592A" w:rsidR="6E133204" w:rsidRDefault="11D43188">
      <w:pPr>
        <w:rPr>
          <w:rFonts w:eastAsia="Times New Roman" w:cs="Times New Roman"/>
        </w:rPr>
      </w:pPr>
      <w:r w:rsidRPr="050A82A6">
        <w:rPr>
          <w:rFonts w:eastAsia="Times New Roman" w:cs="Times New Roman"/>
          <w:lang w:val="hr"/>
        </w:rPr>
        <w:t>Projekt se financira kroz program Digitalna Europa,</w:t>
      </w:r>
      <w:r w:rsidR="38BFAC6F" w:rsidRPr="050A82A6">
        <w:rPr>
          <w:rFonts w:eastAsia="Times New Roman" w:cs="Times New Roman"/>
          <w:lang w:val="hr"/>
        </w:rPr>
        <w:t xml:space="preserve"> a provedba </w:t>
      </w:r>
      <w:r w:rsidRPr="00B47D13">
        <w:rPr>
          <w:rFonts w:eastAsia="Times New Roman" w:cs="Times New Roman"/>
          <w:lang w:val="hr"/>
        </w:rPr>
        <w:t xml:space="preserve"> projekta </w:t>
      </w:r>
      <w:r w:rsidR="2BC2DA71" w:rsidRPr="050A82A6">
        <w:rPr>
          <w:rFonts w:eastAsia="Times New Roman" w:cs="Times New Roman"/>
          <w:lang w:val="hr"/>
        </w:rPr>
        <w:t xml:space="preserve">započela </w:t>
      </w:r>
      <w:r w:rsidRPr="00B47D13">
        <w:rPr>
          <w:rFonts w:eastAsia="Times New Roman" w:cs="Times New Roman"/>
          <w:lang w:val="hr"/>
        </w:rPr>
        <w:t xml:space="preserve">je 1. siječnja 2025. </w:t>
      </w:r>
      <w:r w:rsidR="5716606D" w:rsidRPr="050A82A6">
        <w:rPr>
          <w:rFonts w:eastAsia="Times New Roman" w:cs="Times New Roman"/>
          <w:lang w:val="hr"/>
        </w:rPr>
        <w:t xml:space="preserve">i traje </w:t>
      </w:r>
      <w:r w:rsidRPr="00B47D13">
        <w:rPr>
          <w:rFonts w:eastAsia="Times New Roman" w:cs="Times New Roman"/>
          <w:lang w:val="hr"/>
        </w:rPr>
        <w:t>do 31. prosinca 2028. godine.</w:t>
      </w:r>
      <w:r w:rsidRPr="00B47D13">
        <w:rPr>
          <w:rFonts w:eastAsia="Times New Roman" w:cs="Times New Roman"/>
        </w:rPr>
        <w:t xml:space="preserve"> </w:t>
      </w:r>
    </w:p>
    <w:p w14:paraId="78C9F45D" w14:textId="77777777" w:rsidR="00C913FB" w:rsidRPr="00B47D13" w:rsidRDefault="00C913FB">
      <w:pPr>
        <w:rPr>
          <w:rFonts w:eastAsia="Aptos" w:cs="Times New Roman"/>
        </w:rPr>
      </w:pPr>
    </w:p>
    <w:p w14:paraId="662427FB" w14:textId="77777777" w:rsidR="00C913FB" w:rsidRPr="00C913FB" w:rsidRDefault="00C913FB" w:rsidP="00C913FB">
      <w:pPr>
        <w:rPr>
          <w:b/>
          <w:bCs/>
          <w:strike/>
          <w:sz w:val="20"/>
          <w:szCs w:val="20"/>
        </w:rPr>
      </w:pPr>
      <w:r w:rsidRPr="00C913FB">
        <w:rPr>
          <w:b/>
          <w:bCs/>
          <w:sz w:val="20"/>
          <w:szCs w:val="20"/>
        </w:rPr>
        <w:t>Pokazatelji rezultata</w:t>
      </w:r>
    </w:p>
    <w:tbl>
      <w:tblPr>
        <w:tblW w:w="9913"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245"/>
        <w:gridCol w:w="2147"/>
        <w:gridCol w:w="993"/>
        <w:gridCol w:w="1134"/>
        <w:gridCol w:w="992"/>
        <w:gridCol w:w="1134"/>
        <w:gridCol w:w="1134"/>
        <w:gridCol w:w="1134"/>
      </w:tblGrid>
      <w:tr w:rsidR="3568E4D8" w:rsidRPr="00470961" w14:paraId="187FC651" w14:textId="77777777" w:rsidTr="00C913FB">
        <w:trPr>
          <w:trHeight w:val="300"/>
        </w:trPr>
        <w:tc>
          <w:tcPr>
            <w:tcW w:w="1245"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7555FD8F" w14:textId="59B0E5A0" w:rsidR="3568E4D8" w:rsidRPr="00C913FB" w:rsidRDefault="3568E4D8" w:rsidP="00B47D13">
            <w:pPr>
              <w:spacing w:line="257" w:lineRule="auto"/>
              <w:rPr>
                <w:rFonts w:eastAsia="Aptos" w:cs="Times New Roman"/>
                <w:color w:val="000000" w:themeColor="text1"/>
                <w:sz w:val="20"/>
                <w:szCs w:val="20"/>
              </w:rPr>
            </w:pPr>
            <w:r w:rsidRPr="00C913FB">
              <w:rPr>
                <w:rFonts w:eastAsia="Aptos" w:cs="Times New Roman"/>
                <w:color w:val="000000" w:themeColor="text1"/>
                <w:sz w:val="20"/>
                <w:szCs w:val="20"/>
                <w:lang w:val="hr"/>
              </w:rPr>
              <w:t>Pokazatelj rezultata</w:t>
            </w:r>
            <w:r w:rsidRPr="00C913FB">
              <w:rPr>
                <w:rFonts w:eastAsia="Aptos" w:cs="Times New Roman"/>
                <w:color w:val="000000" w:themeColor="text1"/>
                <w:sz w:val="20"/>
                <w:szCs w:val="20"/>
              </w:rPr>
              <w:t xml:space="preserve"> </w:t>
            </w:r>
          </w:p>
        </w:tc>
        <w:tc>
          <w:tcPr>
            <w:tcW w:w="2147"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13A9E4B9" w14:textId="7B29CE25" w:rsidR="3568E4D8" w:rsidRPr="00C913FB" w:rsidRDefault="3568E4D8" w:rsidP="00B47D13">
            <w:pPr>
              <w:spacing w:line="257" w:lineRule="auto"/>
              <w:rPr>
                <w:rFonts w:eastAsia="Aptos" w:cs="Times New Roman"/>
                <w:color w:val="000000" w:themeColor="text1"/>
                <w:sz w:val="20"/>
                <w:szCs w:val="20"/>
              </w:rPr>
            </w:pPr>
            <w:r w:rsidRPr="00C913FB">
              <w:rPr>
                <w:rFonts w:eastAsia="Aptos" w:cs="Times New Roman"/>
                <w:color w:val="000000" w:themeColor="text1"/>
                <w:sz w:val="20"/>
                <w:szCs w:val="20"/>
                <w:lang w:val="hr"/>
              </w:rPr>
              <w:t>Definicija</w:t>
            </w:r>
            <w:r w:rsidRPr="00C913FB">
              <w:rPr>
                <w:rFonts w:eastAsia="Aptos" w:cs="Times New Roman"/>
                <w:color w:val="000000" w:themeColor="text1"/>
                <w:sz w:val="20"/>
                <w:szCs w:val="20"/>
              </w:rPr>
              <w:t xml:space="preserve"> </w:t>
            </w:r>
          </w:p>
        </w:tc>
        <w:tc>
          <w:tcPr>
            <w:tcW w:w="993"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2A1B11E8" w14:textId="3BF9742F" w:rsidR="3568E4D8" w:rsidRPr="00C913FB" w:rsidRDefault="3568E4D8" w:rsidP="00B47D13">
            <w:pPr>
              <w:spacing w:line="257" w:lineRule="auto"/>
              <w:rPr>
                <w:rFonts w:eastAsia="Aptos" w:cs="Times New Roman"/>
                <w:color w:val="000000" w:themeColor="text1"/>
                <w:sz w:val="20"/>
                <w:szCs w:val="20"/>
              </w:rPr>
            </w:pPr>
            <w:r w:rsidRPr="00C913FB">
              <w:rPr>
                <w:rFonts w:eastAsia="Aptos" w:cs="Times New Roman"/>
                <w:color w:val="000000" w:themeColor="text1"/>
                <w:sz w:val="20"/>
                <w:szCs w:val="20"/>
                <w:lang w:val="hr"/>
              </w:rPr>
              <w:t>Jedinica</w:t>
            </w:r>
            <w:r w:rsidRPr="00C913FB">
              <w:rPr>
                <w:rFonts w:eastAsia="Aptos" w:cs="Times New Roman"/>
                <w:color w:val="000000" w:themeColor="text1"/>
                <w:sz w:val="20"/>
                <w:szCs w:val="20"/>
              </w:rPr>
              <w:t xml:space="preserve"> </w:t>
            </w:r>
          </w:p>
        </w:tc>
        <w:tc>
          <w:tcPr>
            <w:tcW w:w="1134"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47CD3608" w14:textId="7B060526" w:rsidR="3568E4D8" w:rsidRPr="00C913FB" w:rsidRDefault="3568E4D8" w:rsidP="00B47D13">
            <w:pPr>
              <w:spacing w:line="257" w:lineRule="auto"/>
              <w:rPr>
                <w:rFonts w:eastAsia="Aptos" w:cs="Times New Roman"/>
                <w:color w:val="000000" w:themeColor="text1"/>
                <w:sz w:val="20"/>
                <w:szCs w:val="20"/>
              </w:rPr>
            </w:pPr>
            <w:r w:rsidRPr="00C913FB">
              <w:rPr>
                <w:rFonts w:eastAsia="Aptos" w:cs="Times New Roman"/>
                <w:color w:val="000000" w:themeColor="text1"/>
                <w:sz w:val="20"/>
                <w:szCs w:val="20"/>
                <w:lang w:val="hr"/>
              </w:rPr>
              <w:t>Polazna vrijednost</w:t>
            </w:r>
            <w:r w:rsidRPr="00C913FB">
              <w:rPr>
                <w:rFonts w:eastAsia="Aptos" w:cs="Times New Roman"/>
                <w:color w:val="000000" w:themeColor="text1"/>
                <w:sz w:val="20"/>
                <w:szCs w:val="20"/>
              </w:rPr>
              <w:t xml:space="preserve"> </w:t>
            </w:r>
          </w:p>
        </w:tc>
        <w:tc>
          <w:tcPr>
            <w:tcW w:w="992"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4AA72F50" w14:textId="26A4C5F4" w:rsidR="3568E4D8" w:rsidRPr="00C913FB" w:rsidRDefault="3568E4D8" w:rsidP="00B47D13">
            <w:pPr>
              <w:spacing w:line="257" w:lineRule="auto"/>
              <w:rPr>
                <w:rFonts w:eastAsia="Aptos" w:cs="Times New Roman"/>
                <w:color w:val="000000" w:themeColor="text1"/>
                <w:sz w:val="20"/>
                <w:szCs w:val="20"/>
              </w:rPr>
            </w:pPr>
            <w:r w:rsidRPr="00C913FB">
              <w:rPr>
                <w:rFonts w:eastAsia="Aptos" w:cs="Times New Roman"/>
                <w:color w:val="000000" w:themeColor="text1"/>
                <w:sz w:val="20"/>
                <w:szCs w:val="20"/>
                <w:lang w:val="hr"/>
              </w:rPr>
              <w:t>Izvor podataka</w:t>
            </w:r>
            <w:r w:rsidRPr="00C913FB">
              <w:rPr>
                <w:rFonts w:eastAsia="Aptos" w:cs="Times New Roman"/>
                <w:color w:val="000000" w:themeColor="text1"/>
                <w:sz w:val="20"/>
                <w:szCs w:val="20"/>
              </w:rPr>
              <w:t xml:space="preserve"> </w:t>
            </w:r>
          </w:p>
        </w:tc>
        <w:tc>
          <w:tcPr>
            <w:tcW w:w="1134"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42D18E27" w14:textId="0D768138" w:rsidR="3568E4D8" w:rsidRPr="00C913FB" w:rsidRDefault="22ACE430" w:rsidP="00B47D13">
            <w:pPr>
              <w:spacing w:line="257" w:lineRule="auto"/>
              <w:rPr>
                <w:rFonts w:eastAsia="Aptos" w:cs="Times New Roman"/>
                <w:color w:val="000000" w:themeColor="text1"/>
                <w:sz w:val="20"/>
                <w:szCs w:val="20"/>
              </w:rPr>
            </w:pPr>
            <w:r w:rsidRPr="00C913FB">
              <w:rPr>
                <w:rFonts w:eastAsia="Aptos" w:cs="Times New Roman"/>
                <w:color w:val="000000" w:themeColor="text1"/>
                <w:sz w:val="20"/>
                <w:szCs w:val="20"/>
                <w:lang w:val="hr"/>
              </w:rPr>
              <w:t>Ciljana vrijednost 202</w:t>
            </w:r>
            <w:r w:rsidR="789D57DF" w:rsidRPr="00C913FB">
              <w:rPr>
                <w:rFonts w:eastAsia="Aptos" w:cs="Times New Roman"/>
                <w:color w:val="000000" w:themeColor="text1"/>
                <w:sz w:val="20"/>
                <w:szCs w:val="20"/>
                <w:lang w:val="hr"/>
              </w:rPr>
              <w:t>6.</w:t>
            </w:r>
            <w:r w:rsidRPr="00C913FB">
              <w:rPr>
                <w:rFonts w:eastAsia="Aptos" w:cs="Times New Roman"/>
                <w:color w:val="000000" w:themeColor="text1"/>
                <w:sz w:val="20"/>
                <w:szCs w:val="20"/>
                <w:lang w:val="hr"/>
              </w:rPr>
              <w:t>.</w:t>
            </w:r>
            <w:r w:rsidRPr="00C913FB">
              <w:rPr>
                <w:rFonts w:eastAsia="Aptos" w:cs="Times New Roman"/>
                <w:color w:val="000000" w:themeColor="text1"/>
                <w:sz w:val="20"/>
                <w:szCs w:val="20"/>
              </w:rPr>
              <w:t xml:space="preserve"> </w:t>
            </w:r>
          </w:p>
        </w:tc>
        <w:tc>
          <w:tcPr>
            <w:tcW w:w="1134"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7DE88C44" w14:textId="1647F69F" w:rsidR="3568E4D8" w:rsidRPr="00C913FB" w:rsidRDefault="22ACE430" w:rsidP="00B47D13">
            <w:pPr>
              <w:spacing w:line="257" w:lineRule="auto"/>
              <w:rPr>
                <w:rFonts w:eastAsia="Aptos" w:cs="Times New Roman"/>
                <w:color w:val="000000" w:themeColor="text1"/>
                <w:sz w:val="20"/>
                <w:szCs w:val="20"/>
              </w:rPr>
            </w:pPr>
            <w:r w:rsidRPr="00C913FB">
              <w:rPr>
                <w:rFonts w:eastAsia="Aptos" w:cs="Times New Roman"/>
                <w:color w:val="000000" w:themeColor="text1"/>
                <w:sz w:val="20"/>
                <w:szCs w:val="20"/>
                <w:lang w:val="hr"/>
              </w:rPr>
              <w:t>Ciljana vrijednost 202</w:t>
            </w:r>
            <w:r w:rsidR="38F3DBAF" w:rsidRPr="00C913FB">
              <w:rPr>
                <w:rFonts w:eastAsia="Aptos" w:cs="Times New Roman"/>
                <w:color w:val="000000" w:themeColor="text1"/>
                <w:sz w:val="20"/>
                <w:szCs w:val="20"/>
                <w:lang w:val="hr"/>
              </w:rPr>
              <w:t>7</w:t>
            </w:r>
            <w:r w:rsidRPr="00C913FB">
              <w:rPr>
                <w:rFonts w:eastAsia="Aptos" w:cs="Times New Roman"/>
                <w:color w:val="000000" w:themeColor="text1"/>
                <w:sz w:val="20"/>
                <w:szCs w:val="20"/>
              </w:rPr>
              <w:t xml:space="preserve"> </w:t>
            </w:r>
          </w:p>
        </w:tc>
        <w:tc>
          <w:tcPr>
            <w:tcW w:w="1134"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22E228C4" w14:textId="61CCEADB" w:rsidR="3568E4D8" w:rsidRPr="00B47D13" w:rsidRDefault="22ACE430" w:rsidP="00B47D13">
            <w:pPr>
              <w:spacing w:line="257" w:lineRule="auto"/>
              <w:rPr>
                <w:rFonts w:eastAsia="Aptos" w:cs="Times New Roman"/>
                <w:color w:val="000000" w:themeColor="text1"/>
              </w:rPr>
            </w:pPr>
            <w:r w:rsidRPr="00B47D13">
              <w:rPr>
                <w:rFonts w:eastAsia="Aptos" w:cs="Times New Roman"/>
                <w:color w:val="000000" w:themeColor="text1"/>
                <w:lang w:val="hr"/>
              </w:rPr>
              <w:t>Ciljana vrijednost 202</w:t>
            </w:r>
            <w:r w:rsidR="5B4FCD74" w:rsidRPr="050A82A6">
              <w:rPr>
                <w:rFonts w:eastAsia="Aptos" w:cs="Times New Roman"/>
                <w:color w:val="000000" w:themeColor="text1"/>
                <w:lang w:val="hr"/>
              </w:rPr>
              <w:t>8</w:t>
            </w:r>
            <w:r w:rsidRPr="00B47D13">
              <w:rPr>
                <w:rFonts w:eastAsia="Aptos" w:cs="Times New Roman"/>
                <w:color w:val="000000" w:themeColor="text1"/>
              </w:rPr>
              <w:t xml:space="preserve"> </w:t>
            </w:r>
          </w:p>
        </w:tc>
      </w:tr>
      <w:tr w:rsidR="3568E4D8" w:rsidRPr="00470961" w14:paraId="46E2D37D" w14:textId="77777777" w:rsidTr="00C913FB">
        <w:trPr>
          <w:trHeight w:val="300"/>
        </w:trPr>
        <w:tc>
          <w:tcPr>
            <w:tcW w:w="1245" w:type="dxa"/>
            <w:tcBorders>
              <w:top w:val="single" w:sz="8" w:space="0" w:color="auto"/>
              <w:left w:val="single" w:sz="8" w:space="0" w:color="auto"/>
              <w:bottom w:val="single" w:sz="8" w:space="0" w:color="auto"/>
              <w:right w:val="single" w:sz="8" w:space="0" w:color="auto"/>
            </w:tcBorders>
          </w:tcPr>
          <w:p w14:paraId="3D0AD37A" w14:textId="35FB7516" w:rsidR="3568E4D8" w:rsidRPr="00C913FB" w:rsidRDefault="3568E4D8" w:rsidP="00B47D13">
            <w:pPr>
              <w:spacing w:line="257" w:lineRule="auto"/>
              <w:rPr>
                <w:rFonts w:eastAsia="Aptos" w:cs="Times New Roman"/>
                <w:sz w:val="20"/>
                <w:szCs w:val="20"/>
              </w:rPr>
            </w:pPr>
            <w:r w:rsidRPr="00C913FB">
              <w:rPr>
                <w:rFonts w:eastAsia="Aptos" w:cs="Times New Roman"/>
                <w:sz w:val="20"/>
                <w:szCs w:val="20"/>
              </w:rPr>
              <w:t>Broj organizacija uključenih u nacionalnu Zajednicu kibernetičke sigurnosti</w:t>
            </w:r>
          </w:p>
        </w:tc>
        <w:tc>
          <w:tcPr>
            <w:tcW w:w="2147" w:type="dxa"/>
            <w:tcBorders>
              <w:top w:val="single" w:sz="8" w:space="0" w:color="auto"/>
              <w:left w:val="single" w:sz="8" w:space="0" w:color="auto"/>
              <w:bottom w:val="single" w:sz="8" w:space="0" w:color="auto"/>
              <w:right w:val="single" w:sz="8" w:space="0" w:color="auto"/>
            </w:tcBorders>
          </w:tcPr>
          <w:p w14:paraId="71E6FC55" w14:textId="610F4913" w:rsidR="3568E4D8" w:rsidRPr="00C913FB" w:rsidRDefault="3568E4D8" w:rsidP="00CF326B">
            <w:pPr>
              <w:spacing w:line="257" w:lineRule="auto"/>
              <w:jc w:val="left"/>
              <w:rPr>
                <w:rFonts w:eastAsia="Aptos" w:cs="Times New Roman"/>
                <w:sz w:val="20"/>
                <w:szCs w:val="20"/>
              </w:rPr>
            </w:pPr>
            <w:r w:rsidRPr="00C913FB">
              <w:rPr>
                <w:rFonts w:eastAsia="Aptos" w:cs="Times New Roman"/>
                <w:sz w:val="20"/>
                <w:szCs w:val="20"/>
              </w:rPr>
              <w:t>Zajednica stručnjaka za kibernetičku sigurnost okuplja dionike iz privatnog i javnog sektora, industrije, akademskih i istraživačkih organizacija te relevantnih udruga civilnog društva kombinirajući njihova znanja, vještine i stručnost u području kibernetičke sigurnosti. Krajnji cilj Zajednice je olakšavanje širenja informacija, stručnog znanja i vještina među članovima.</w:t>
            </w:r>
          </w:p>
        </w:tc>
        <w:tc>
          <w:tcPr>
            <w:tcW w:w="993" w:type="dxa"/>
            <w:tcBorders>
              <w:top w:val="single" w:sz="8" w:space="0" w:color="auto"/>
              <w:left w:val="single" w:sz="8" w:space="0" w:color="auto"/>
              <w:bottom w:val="single" w:sz="8" w:space="0" w:color="auto"/>
              <w:right w:val="single" w:sz="8" w:space="0" w:color="auto"/>
            </w:tcBorders>
          </w:tcPr>
          <w:p w14:paraId="3C295B33" w14:textId="660F7FD8" w:rsidR="3568E4D8" w:rsidRPr="00C913FB" w:rsidRDefault="3568E4D8" w:rsidP="00B47D13">
            <w:pPr>
              <w:spacing w:line="257" w:lineRule="auto"/>
              <w:rPr>
                <w:rFonts w:eastAsia="Aptos" w:cs="Times New Roman"/>
                <w:sz w:val="20"/>
                <w:szCs w:val="20"/>
              </w:rPr>
            </w:pPr>
            <w:r w:rsidRPr="00C913FB">
              <w:rPr>
                <w:rFonts w:eastAsia="Aptos" w:cs="Times New Roman"/>
                <w:sz w:val="20"/>
                <w:szCs w:val="20"/>
              </w:rPr>
              <w:t>Broj</w:t>
            </w:r>
          </w:p>
        </w:tc>
        <w:tc>
          <w:tcPr>
            <w:tcW w:w="1134" w:type="dxa"/>
            <w:tcBorders>
              <w:top w:val="single" w:sz="8" w:space="0" w:color="auto"/>
              <w:left w:val="single" w:sz="8" w:space="0" w:color="auto"/>
              <w:bottom w:val="single" w:sz="8" w:space="0" w:color="auto"/>
              <w:right w:val="single" w:sz="8" w:space="0" w:color="auto"/>
            </w:tcBorders>
          </w:tcPr>
          <w:p w14:paraId="3D52F2BF" w14:textId="09E7336B" w:rsidR="3568E4D8" w:rsidRPr="00C913FB" w:rsidRDefault="3568E4D8" w:rsidP="00B47D13">
            <w:pPr>
              <w:spacing w:line="257" w:lineRule="auto"/>
              <w:rPr>
                <w:rFonts w:eastAsia="Aptos" w:cs="Times New Roman"/>
                <w:sz w:val="20"/>
                <w:szCs w:val="20"/>
              </w:rPr>
            </w:pPr>
            <w:r w:rsidRPr="00C913FB">
              <w:rPr>
                <w:rFonts w:eastAsia="Aptos" w:cs="Times New Roman"/>
                <w:sz w:val="20"/>
                <w:szCs w:val="20"/>
              </w:rPr>
              <w:t>0</w:t>
            </w:r>
          </w:p>
        </w:tc>
        <w:tc>
          <w:tcPr>
            <w:tcW w:w="992" w:type="dxa"/>
            <w:tcBorders>
              <w:top w:val="single" w:sz="8" w:space="0" w:color="auto"/>
              <w:left w:val="single" w:sz="8" w:space="0" w:color="auto"/>
              <w:bottom w:val="single" w:sz="8" w:space="0" w:color="auto"/>
              <w:right w:val="single" w:sz="8" w:space="0" w:color="auto"/>
            </w:tcBorders>
          </w:tcPr>
          <w:p w14:paraId="6746044D" w14:textId="4826572F" w:rsidR="3568E4D8" w:rsidRPr="00C913FB" w:rsidRDefault="3568E4D8" w:rsidP="00B47D13">
            <w:pPr>
              <w:spacing w:line="257" w:lineRule="auto"/>
              <w:rPr>
                <w:rFonts w:eastAsia="Aptos" w:cs="Times New Roman"/>
                <w:sz w:val="20"/>
                <w:szCs w:val="20"/>
              </w:rPr>
            </w:pPr>
            <w:r w:rsidRPr="00C913FB">
              <w:rPr>
                <w:rFonts w:eastAsia="Aptos" w:cs="Times New Roman"/>
                <w:sz w:val="20"/>
                <w:szCs w:val="20"/>
              </w:rPr>
              <w:t>NKS</w:t>
            </w:r>
          </w:p>
        </w:tc>
        <w:tc>
          <w:tcPr>
            <w:tcW w:w="1134" w:type="dxa"/>
            <w:tcBorders>
              <w:top w:val="single" w:sz="8" w:space="0" w:color="auto"/>
              <w:left w:val="single" w:sz="8" w:space="0" w:color="auto"/>
              <w:bottom w:val="single" w:sz="8" w:space="0" w:color="auto"/>
              <w:right w:val="single" w:sz="8" w:space="0" w:color="auto"/>
            </w:tcBorders>
          </w:tcPr>
          <w:p w14:paraId="52598DB7" w14:textId="0D5ABD23" w:rsidR="3568E4D8" w:rsidRPr="00C913FB" w:rsidRDefault="1FA4357E" w:rsidP="00B47D13">
            <w:pPr>
              <w:spacing w:line="257" w:lineRule="auto"/>
              <w:rPr>
                <w:rFonts w:eastAsia="Aptos" w:cs="Times New Roman"/>
                <w:sz w:val="20"/>
                <w:szCs w:val="20"/>
              </w:rPr>
            </w:pPr>
            <w:r w:rsidRPr="00C913FB">
              <w:rPr>
                <w:rFonts w:eastAsia="Aptos" w:cs="Times New Roman"/>
                <w:sz w:val="20"/>
                <w:szCs w:val="20"/>
              </w:rPr>
              <w:t>70</w:t>
            </w:r>
          </w:p>
        </w:tc>
        <w:tc>
          <w:tcPr>
            <w:tcW w:w="1134" w:type="dxa"/>
            <w:tcBorders>
              <w:top w:val="single" w:sz="8" w:space="0" w:color="auto"/>
              <w:left w:val="single" w:sz="8" w:space="0" w:color="auto"/>
              <w:bottom w:val="single" w:sz="8" w:space="0" w:color="auto"/>
              <w:right w:val="single" w:sz="8" w:space="0" w:color="auto"/>
            </w:tcBorders>
          </w:tcPr>
          <w:p w14:paraId="6FCD2991" w14:textId="6D169891" w:rsidR="3568E4D8" w:rsidRPr="00C913FB" w:rsidRDefault="30EB95F8" w:rsidP="00B47D13">
            <w:pPr>
              <w:spacing w:line="257" w:lineRule="auto"/>
              <w:rPr>
                <w:rFonts w:eastAsia="Aptos" w:cs="Times New Roman"/>
                <w:sz w:val="20"/>
                <w:szCs w:val="20"/>
              </w:rPr>
            </w:pPr>
            <w:r w:rsidRPr="00C913FB">
              <w:rPr>
                <w:rFonts w:eastAsia="Aptos" w:cs="Times New Roman"/>
                <w:sz w:val="20"/>
                <w:szCs w:val="20"/>
              </w:rPr>
              <w:t>80</w:t>
            </w:r>
            <w:r w:rsidR="22ACE430" w:rsidRPr="00C913FB">
              <w:rPr>
                <w:rFonts w:eastAsia="Aptos" w:cs="Times New Roman"/>
                <w:sz w:val="20"/>
                <w:szCs w:val="20"/>
              </w:rPr>
              <w:t>0</w:t>
            </w:r>
          </w:p>
        </w:tc>
        <w:tc>
          <w:tcPr>
            <w:tcW w:w="1134" w:type="dxa"/>
            <w:tcBorders>
              <w:top w:val="single" w:sz="8" w:space="0" w:color="auto"/>
              <w:left w:val="single" w:sz="8" w:space="0" w:color="auto"/>
              <w:bottom w:val="single" w:sz="8" w:space="0" w:color="auto"/>
              <w:right w:val="single" w:sz="8" w:space="0" w:color="auto"/>
            </w:tcBorders>
          </w:tcPr>
          <w:p w14:paraId="09C32873" w14:textId="74508E80" w:rsidR="3568E4D8" w:rsidRPr="00B47D13" w:rsidRDefault="3568E4D8" w:rsidP="00B47D13">
            <w:pPr>
              <w:spacing w:line="257" w:lineRule="auto"/>
              <w:rPr>
                <w:rFonts w:eastAsia="Aptos" w:cs="Times New Roman"/>
              </w:rPr>
            </w:pPr>
            <w:r w:rsidRPr="00B47D13">
              <w:rPr>
                <w:rFonts w:eastAsia="Aptos" w:cs="Times New Roman"/>
              </w:rPr>
              <w:t>100</w:t>
            </w:r>
          </w:p>
        </w:tc>
      </w:tr>
      <w:tr w:rsidR="3568E4D8" w:rsidRPr="00470961" w14:paraId="113D23A0" w14:textId="77777777" w:rsidTr="00C913FB">
        <w:trPr>
          <w:trHeight w:val="300"/>
        </w:trPr>
        <w:tc>
          <w:tcPr>
            <w:tcW w:w="1245" w:type="dxa"/>
            <w:tcBorders>
              <w:top w:val="single" w:sz="8" w:space="0" w:color="auto"/>
              <w:left w:val="single" w:sz="8" w:space="0" w:color="auto"/>
              <w:bottom w:val="single" w:sz="8" w:space="0" w:color="auto"/>
              <w:right w:val="single" w:sz="8" w:space="0" w:color="auto"/>
            </w:tcBorders>
          </w:tcPr>
          <w:p w14:paraId="3471E53F" w14:textId="7C0002DC" w:rsidR="3568E4D8" w:rsidRPr="00C913FB" w:rsidRDefault="3568E4D8" w:rsidP="00B47D13">
            <w:pPr>
              <w:spacing w:line="257" w:lineRule="auto"/>
              <w:rPr>
                <w:rFonts w:eastAsia="Aptos" w:cs="Times New Roman"/>
                <w:sz w:val="20"/>
                <w:szCs w:val="20"/>
              </w:rPr>
            </w:pPr>
            <w:r w:rsidRPr="00C913FB">
              <w:rPr>
                <w:rFonts w:eastAsia="Aptos" w:cs="Times New Roman"/>
                <w:sz w:val="20"/>
                <w:szCs w:val="20"/>
              </w:rPr>
              <w:t>Broj organizacija kojima je pružena financijska podrška</w:t>
            </w:r>
          </w:p>
        </w:tc>
        <w:tc>
          <w:tcPr>
            <w:tcW w:w="2147" w:type="dxa"/>
            <w:tcBorders>
              <w:top w:val="single" w:sz="8" w:space="0" w:color="auto"/>
              <w:left w:val="single" w:sz="8" w:space="0" w:color="auto"/>
              <w:bottom w:val="single" w:sz="8" w:space="0" w:color="auto"/>
              <w:right w:val="single" w:sz="8" w:space="0" w:color="auto"/>
            </w:tcBorders>
          </w:tcPr>
          <w:p w14:paraId="4399DBB3" w14:textId="01DD7D22" w:rsidR="3568E4D8" w:rsidRPr="00C913FB" w:rsidRDefault="3568E4D8" w:rsidP="00CF326B">
            <w:pPr>
              <w:spacing w:line="257" w:lineRule="auto"/>
              <w:jc w:val="left"/>
              <w:rPr>
                <w:rFonts w:eastAsia="Aptos" w:cs="Times New Roman"/>
                <w:sz w:val="20"/>
                <w:szCs w:val="20"/>
              </w:rPr>
            </w:pPr>
            <w:r w:rsidRPr="00C913FB">
              <w:rPr>
                <w:rFonts w:eastAsia="Aptos" w:cs="Times New Roman"/>
                <w:sz w:val="20"/>
                <w:szCs w:val="20"/>
              </w:rPr>
              <w:t>NKS će kroz najmanje dva otvorena Poziva na dostavu projektnih prijedloga provesti aktivnost financiranja trećih strana, odnosno osigurati financijsku podršku organizacijama prijaviteljima  odabranih projektnih prijedloga iz područja kibernetičke sigurnosti.</w:t>
            </w:r>
          </w:p>
        </w:tc>
        <w:tc>
          <w:tcPr>
            <w:tcW w:w="993" w:type="dxa"/>
            <w:tcBorders>
              <w:top w:val="single" w:sz="8" w:space="0" w:color="auto"/>
              <w:left w:val="single" w:sz="8" w:space="0" w:color="auto"/>
              <w:bottom w:val="single" w:sz="8" w:space="0" w:color="auto"/>
              <w:right w:val="single" w:sz="8" w:space="0" w:color="auto"/>
            </w:tcBorders>
          </w:tcPr>
          <w:p w14:paraId="54535199" w14:textId="193EBAE6" w:rsidR="3568E4D8" w:rsidRPr="00C913FB" w:rsidRDefault="3568E4D8" w:rsidP="00B47D13">
            <w:pPr>
              <w:spacing w:line="257" w:lineRule="auto"/>
              <w:rPr>
                <w:rFonts w:eastAsia="Aptos" w:cs="Times New Roman"/>
                <w:sz w:val="20"/>
                <w:szCs w:val="20"/>
              </w:rPr>
            </w:pPr>
            <w:r w:rsidRPr="00C913FB">
              <w:rPr>
                <w:rFonts w:eastAsia="Aptos" w:cs="Times New Roman"/>
                <w:sz w:val="20"/>
                <w:szCs w:val="20"/>
              </w:rPr>
              <w:t>Broj</w:t>
            </w:r>
          </w:p>
        </w:tc>
        <w:tc>
          <w:tcPr>
            <w:tcW w:w="1134" w:type="dxa"/>
            <w:tcBorders>
              <w:top w:val="single" w:sz="8" w:space="0" w:color="auto"/>
              <w:left w:val="single" w:sz="8" w:space="0" w:color="auto"/>
              <w:bottom w:val="single" w:sz="8" w:space="0" w:color="auto"/>
              <w:right w:val="single" w:sz="8" w:space="0" w:color="auto"/>
            </w:tcBorders>
          </w:tcPr>
          <w:p w14:paraId="1D29096F" w14:textId="78F43B56" w:rsidR="3568E4D8" w:rsidRPr="00C913FB" w:rsidRDefault="3568E4D8" w:rsidP="00B47D13">
            <w:pPr>
              <w:spacing w:line="257" w:lineRule="auto"/>
              <w:rPr>
                <w:rFonts w:eastAsia="Aptos" w:cs="Times New Roman"/>
                <w:sz w:val="20"/>
                <w:szCs w:val="20"/>
              </w:rPr>
            </w:pPr>
            <w:r w:rsidRPr="00C913FB">
              <w:rPr>
                <w:rFonts w:eastAsia="Aptos" w:cs="Times New Roman"/>
                <w:sz w:val="20"/>
                <w:szCs w:val="20"/>
              </w:rPr>
              <w:t>0</w:t>
            </w:r>
          </w:p>
        </w:tc>
        <w:tc>
          <w:tcPr>
            <w:tcW w:w="992" w:type="dxa"/>
            <w:tcBorders>
              <w:top w:val="single" w:sz="8" w:space="0" w:color="auto"/>
              <w:left w:val="single" w:sz="8" w:space="0" w:color="auto"/>
              <w:bottom w:val="single" w:sz="8" w:space="0" w:color="auto"/>
              <w:right w:val="single" w:sz="8" w:space="0" w:color="auto"/>
            </w:tcBorders>
          </w:tcPr>
          <w:p w14:paraId="43AA8D23" w14:textId="044F18C2" w:rsidR="3568E4D8" w:rsidRPr="00C913FB" w:rsidRDefault="3568E4D8" w:rsidP="00B47D13">
            <w:pPr>
              <w:spacing w:line="257" w:lineRule="auto"/>
              <w:rPr>
                <w:rFonts w:eastAsia="Aptos" w:cs="Times New Roman"/>
                <w:sz w:val="20"/>
                <w:szCs w:val="20"/>
              </w:rPr>
            </w:pPr>
            <w:r w:rsidRPr="00C913FB">
              <w:rPr>
                <w:rFonts w:eastAsia="Aptos" w:cs="Times New Roman"/>
                <w:sz w:val="20"/>
                <w:szCs w:val="20"/>
              </w:rPr>
              <w:t>NKS</w:t>
            </w:r>
          </w:p>
        </w:tc>
        <w:tc>
          <w:tcPr>
            <w:tcW w:w="1134" w:type="dxa"/>
            <w:tcBorders>
              <w:top w:val="single" w:sz="8" w:space="0" w:color="auto"/>
              <w:left w:val="single" w:sz="8" w:space="0" w:color="auto"/>
              <w:bottom w:val="single" w:sz="8" w:space="0" w:color="auto"/>
              <w:right w:val="single" w:sz="8" w:space="0" w:color="auto"/>
            </w:tcBorders>
          </w:tcPr>
          <w:p w14:paraId="221F4511" w14:textId="16E7DD00" w:rsidR="3568E4D8" w:rsidRPr="00C913FB" w:rsidRDefault="09C945F8" w:rsidP="00B47D13">
            <w:pPr>
              <w:spacing w:line="257" w:lineRule="auto"/>
              <w:rPr>
                <w:rFonts w:eastAsia="Aptos" w:cs="Times New Roman"/>
                <w:sz w:val="20"/>
                <w:szCs w:val="20"/>
              </w:rPr>
            </w:pPr>
            <w:r w:rsidRPr="00C913FB">
              <w:rPr>
                <w:rFonts w:eastAsia="Aptos" w:cs="Times New Roman"/>
                <w:sz w:val="20"/>
                <w:szCs w:val="20"/>
              </w:rPr>
              <w:t>20</w:t>
            </w:r>
          </w:p>
        </w:tc>
        <w:tc>
          <w:tcPr>
            <w:tcW w:w="1134" w:type="dxa"/>
            <w:tcBorders>
              <w:top w:val="single" w:sz="8" w:space="0" w:color="auto"/>
              <w:left w:val="single" w:sz="8" w:space="0" w:color="auto"/>
              <w:bottom w:val="single" w:sz="8" w:space="0" w:color="auto"/>
              <w:right w:val="single" w:sz="8" w:space="0" w:color="auto"/>
            </w:tcBorders>
          </w:tcPr>
          <w:p w14:paraId="45B32CFC" w14:textId="5816193F" w:rsidR="3568E4D8" w:rsidRPr="00C913FB" w:rsidRDefault="3DE96C5A" w:rsidP="00B47D13">
            <w:pPr>
              <w:spacing w:line="257" w:lineRule="auto"/>
              <w:rPr>
                <w:rFonts w:eastAsia="Aptos" w:cs="Times New Roman"/>
                <w:sz w:val="20"/>
                <w:szCs w:val="20"/>
              </w:rPr>
            </w:pPr>
            <w:r w:rsidRPr="00C913FB">
              <w:rPr>
                <w:rFonts w:eastAsia="Aptos" w:cs="Times New Roman"/>
                <w:sz w:val="20"/>
                <w:szCs w:val="20"/>
              </w:rPr>
              <w:t>20</w:t>
            </w:r>
          </w:p>
        </w:tc>
        <w:tc>
          <w:tcPr>
            <w:tcW w:w="1134" w:type="dxa"/>
            <w:tcBorders>
              <w:top w:val="single" w:sz="8" w:space="0" w:color="auto"/>
              <w:left w:val="single" w:sz="8" w:space="0" w:color="auto"/>
              <w:bottom w:val="single" w:sz="8" w:space="0" w:color="auto"/>
              <w:right w:val="single" w:sz="8" w:space="0" w:color="auto"/>
            </w:tcBorders>
          </w:tcPr>
          <w:p w14:paraId="000AF5B8" w14:textId="62D37454" w:rsidR="3568E4D8" w:rsidRPr="00B47D13" w:rsidRDefault="3233A374" w:rsidP="00B47D13">
            <w:pPr>
              <w:spacing w:line="257" w:lineRule="auto"/>
              <w:rPr>
                <w:rFonts w:eastAsia="Aptos" w:cs="Times New Roman"/>
              </w:rPr>
            </w:pPr>
            <w:r w:rsidRPr="050A82A6">
              <w:rPr>
                <w:rFonts w:eastAsia="Aptos" w:cs="Times New Roman"/>
              </w:rPr>
              <w:t>40</w:t>
            </w:r>
          </w:p>
        </w:tc>
      </w:tr>
    </w:tbl>
    <w:p w14:paraId="7A1D2692" w14:textId="3D63D7D9" w:rsidR="6E133204" w:rsidRDefault="11D43188" w:rsidP="00B47D13">
      <w:pPr>
        <w:spacing w:line="257" w:lineRule="auto"/>
        <w:rPr>
          <w:rFonts w:ascii="Aptos" w:eastAsia="Aptos" w:hAnsi="Aptos" w:cs="Aptos"/>
        </w:rPr>
      </w:pPr>
      <w:r w:rsidRPr="3568E4D8">
        <w:rPr>
          <w:rFonts w:ascii="Aptos" w:eastAsia="Aptos" w:hAnsi="Aptos" w:cs="Aptos"/>
        </w:rPr>
        <w:t xml:space="preserve"> </w:t>
      </w:r>
    </w:p>
    <w:p w14:paraId="3DEB3E6C" w14:textId="5ED031DD" w:rsidR="6E133204" w:rsidRDefault="11D43188" w:rsidP="00C913FB">
      <w:pPr>
        <w:spacing w:line="257" w:lineRule="auto"/>
      </w:pPr>
      <w:r w:rsidRPr="650D696F">
        <w:rPr>
          <w:rFonts w:ascii="Aptos" w:eastAsia="Aptos" w:hAnsi="Aptos" w:cs="Aptos"/>
        </w:rPr>
        <w:t xml:space="preserve"> </w:t>
      </w:r>
      <w:r w:rsidR="314EA720" w:rsidRPr="650D696F">
        <w:t>NOVA AKTIVNOST!</w:t>
      </w:r>
    </w:p>
    <w:p w14:paraId="38B0A4F1" w14:textId="41EF8C28" w:rsidR="6E133204" w:rsidRDefault="612488EA" w:rsidP="650D696F">
      <w:pPr>
        <w:pStyle w:val="Heading4"/>
        <w:spacing w:line="257" w:lineRule="auto"/>
        <w:rPr>
          <w:lang w:val="hr-HR"/>
        </w:rPr>
      </w:pPr>
      <w:r w:rsidRPr="650D696F">
        <w:rPr>
          <w:lang w:val="hr-HR"/>
        </w:rPr>
        <w:t>Implementacija, integracija i upravljanje prekograničnom kvantnom komunikacijskom mrežo</w:t>
      </w:r>
      <w:r w:rsidR="1BBA9818" w:rsidRPr="650D696F">
        <w:rPr>
          <w:lang w:val="hr-HR"/>
        </w:rPr>
        <w:t>m-QuGNOps</w:t>
      </w:r>
      <w:r w:rsidR="330CA716" w:rsidRPr="650D696F">
        <w:rPr>
          <w:lang w:val="hr-HR"/>
        </w:rPr>
        <w:t xml:space="preserve"> </w:t>
      </w:r>
    </w:p>
    <w:p w14:paraId="7AB83182" w14:textId="251E7AAB" w:rsidR="6E133204" w:rsidRDefault="149DB765" w:rsidP="650D696F">
      <w:pPr>
        <w:spacing w:line="257" w:lineRule="auto"/>
        <w:rPr>
          <w:rFonts w:eastAsia="Times New Roman" w:cs="Times New Roman"/>
        </w:rPr>
      </w:pPr>
      <w:r w:rsidRPr="00B47D13">
        <w:rPr>
          <w:rFonts w:eastAsia="Times New Roman" w:cs="Times New Roman"/>
          <w:b/>
          <w:bCs/>
          <w:lang w:val="hr"/>
        </w:rPr>
        <w:t xml:space="preserve">Zakonske i druge pravne osnove: </w:t>
      </w:r>
      <w:r w:rsidRPr="00B47D13">
        <w:rPr>
          <w:rFonts w:eastAsia="Times New Roman" w:cs="Times New Roman"/>
        </w:rPr>
        <w:t xml:space="preserve"> </w:t>
      </w:r>
    </w:p>
    <w:p w14:paraId="15D6C221" w14:textId="555D524E" w:rsidR="6E133204" w:rsidRDefault="664CE79B" w:rsidP="650D696F">
      <w:pPr>
        <w:pStyle w:val="ListParagraph"/>
        <w:numPr>
          <w:ilvl w:val="0"/>
          <w:numId w:val="1"/>
        </w:numPr>
        <w:spacing w:line="257" w:lineRule="auto"/>
        <w:rPr>
          <w:rFonts w:eastAsia="Times New Roman" w:cs="Times New Roman"/>
        </w:rPr>
      </w:pPr>
      <w:r w:rsidRPr="650D696F">
        <w:rPr>
          <w:rFonts w:eastAsia="Times New Roman" w:cs="Times New Roman"/>
        </w:rPr>
        <w:t xml:space="preserve">Pozitivna evaluacija </w:t>
      </w:r>
      <w:r w:rsidRPr="00B47D13">
        <w:rPr>
          <w:rFonts w:eastAsia="Times New Roman" w:cs="Times New Roman"/>
        </w:rPr>
        <w:t xml:space="preserve">projektnog prijedloga i poziv za </w:t>
      </w:r>
      <w:r w:rsidR="28B7CC74" w:rsidRPr="650D696F">
        <w:rPr>
          <w:rFonts w:eastAsia="Times New Roman" w:cs="Times New Roman"/>
        </w:rPr>
        <w:t>pripremu Ugovora za dodjelu bespovratnih sredstava</w:t>
      </w:r>
    </w:p>
    <w:p w14:paraId="020BBB17" w14:textId="77777777" w:rsidR="00C913FB" w:rsidRDefault="0A400AE7" w:rsidP="00C913FB">
      <w:pPr>
        <w:spacing w:line="257" w:lineRule="auto"/>
        <w:jc w:val="left"/>
        <w:rPr>
          <w:rFonts w:eastAsia="Times New Roman" w:cs="Times New Roman"/>
        </w:rPr>
      </w:pPr>
      <w:r w:rsidRPr="650D696F">
        <w:rPr>
          <w:rFonts w:eastAsia="Times New Roman" w:cs="Times New Roman"/>
        </w:rPr>
        <w:t>Opis</w:t>
      </w:r>
      <w:r w:rsidR="00C913FB">
        <w:rPr>
          <w:rFonts w:eastAsia="Times New Roman" w:cs="Times New Roman"/>
        </w:rPr>
        <w:t xml:space="preserve"> </w:t>
      </w:r>
      <w:r w:rsidRPr="650D696F">
        <w:rPr>
          <w:rFonts w:eastAsia="Times New Roman" w:cs="Times New Roman"/>
        </w:rPr>
        <w:t>aktivnosti:</w:t>
      </w:r>
    </w:p>
    <w:p w14:paraId="1A249827" w14:textId="3C0AB698" w:rsidR="6E133204" w:rsidRDefault="6E133204" w:rsidP="00C913FB">
      <w:pPr>
        <w:spacing w:line="257" w:lineRule="auto"/>
        <w:rPr>
          <w:rFonts w:eastAsia="Times New Roman" w:cs="Times New Roman"/>
        </w:rPr>
      </w:pPr>
      <w:r>
        <w:br/>
      </w:r>
      <w:r w:rsidR="0A400AE7" w:rsidRPr="650D696F">
        <w:rPr>
          <w:rFonts w:eastAsia="Times New Roman" w:cs="Times New Roman"/>
        </w:rPr>
        <w:t xml:space="preserve"> Projekt QuGNOps – Deployment and Operations of Quantum Ground Nodes predstavlja nastavak i nadogradnju rezultata ostvarenih u okviru projekta CroQCI – Hrvatska kvantna komunikacijska infrastruktura. Njegov je cilj uspostava i operativno upravljanje prekograničnom kvantnom komunikacijskom mrežom kroz povezivanje i integraciju optičkih zemaljskih postaja (Optical Ground Stations, OGS) u Hrvatskoj i Njemačkoj, te njihovo uključivanje u širu europsku kvantnu mrežu.</w:t>
      </w:r>
    </w:p>
    <w:p w14:paraId="6E17B891" w14:textId="154E0A48" w:rsidR="6E133204" w:rsidRDefault="0A400AE7" w:rsidP="650D696F">
      <w:pPr>
        <w:spacing w:line="257" w:lineRule="auto"/>
        <w:rPr>
          <w:rFonts w:eastAsia="Times New Roman" w:cs="Times New Roman"/>
        </w:rPr>
      </w:pPr>
      <w:r w:rsidRPr="00B47D13">
        <w:rPr>
          <w:rFonts w:eastAsia="Times New Roman" w:cs="Times New Roman"/>
        </w:rPr>
        <w:t>Projekt obuhvaća razvoj, testiranje i validaciju satelitskih sustava kvantne distribucije ključeva (Quantum Key Distribution – QKD) i njihovu interoperabilnost s postojećim elementima nacionalne mreže CroQCI. Time se omogućuje sigurni prijenos podataka između zemaljskih i svemirskih komponenti sustava, čime se jača otpornost europske komunikacijske infrastrukture i pridonosi razvoju europske kvantne mreže.</w:t>
      </w:r>
    </w:p>
    <w:p w14:paraId="2AF85B2D" w14:textId="1E0C38C6" w:rsidR="6E133204" w:rsidRDefault="0A400AE7" w:rsidP="650D696F">
      <w:pPr>
        <w:spacing w:line="257" w:lineRule="auto"/>
        <w:rPr>
          <w:rFonts w:eastAsia="Times New Roman" w:cs="Times New Roman"/>
        </w:rPr>
      </w:pPr>
      <w:r w:rsidRPr="00B47D13">
        <w:rPr>
          <w:rFonts w:eastAsia="Times New Roman" w:cs="Times New Roman"/>
        </w:rPr>
        <w:t>Hrvatski partneri (FER, FPZ, IRB i CARNET) imaju ključne uloge u nadogradnji infrastrukture, provedbi eksperimentalnih i validacijskih aktivnosti te u integraciji sustava na razini mrežnog i aplikativnog sloja. CARNET, kao nacionalni operator i koordinator aktivnosti u području kvantne komunikacijske infrastrukture, odgovoran je za interoperabilnost s višim slojevima arhitekture, upravljanje i nadzor sustava te provedbu demonstracija u stvarnim scenarijima.</w:t>
      </w:r>
    </w:p>
    <w:p w14:paraId="2FC5FB2F" w14:textId="4F8D2541" w:rsidR="6E133204" w:rsidRDefault="0A400AE7" w:rsidP="650D696F">
      <w:pPr>
        <w:spacing w:line="257" w:lineRule="auto"/>
        <w:rPr>
          <w:rFonts w:eastAsia="Times New Roman" w:cs="Times New Roman"/>
        </w:rPr>
      </w:pPr>
      <w:r w:rsidRPr="00B47D13">
        <w:rPr>
          <w:rFonts w:eastAsia="Times New Roman" w:cs="Times New Roman"/>
        </w:rPr>
        <w:t>Projekt se provodi u razdoblju 202</w:t>
      </w:r>
      <w:r w:rsidR="74511603" w:rsidRPr="650D696F">
        <w:rPr>
          <w:rFonts w:eastAsia="Times New Roman" w:cs="Times New Roman"/>
        </w:rPr>
        <w:t>6</w:t>
      </w:r>
      <w:r w:rsidRPr="00B47D13">
        <w:rPr>
          <w:rFonts w:eastAsia="Times New Roman" w:cs="Times New Roman"/>
        </w:rPr>
        <w:t>.–202</w:t>
      </w:r>
      <w:r w:rsidR="4C0B1F94" w:rsidRPr="650D696F">
        <w:rPr>
          <w:rFonts w:eastAsia="Times New Roman" w:cs="Times New Roman"/>
        </w:rPr>
        <w:t>9</w:t>
      </w:r>
      <w:r w:rsidRPr="00B47D13">
        <w:rPr>
          <w:rFonts w:eastAsia="Times New Roman" w:cs="Times New Roman"/>
        </w:rPr>
        <w:t>., u okviru europske inicijative EUROQCI, a sufinancira se sredstvima Instrumenta za povezivanje Europe (CEF Digital) i nacionalnim doprinosom Ministarstva znanosti, obrazovanja i mladih Republike Hrvatske.</w:t>
      </w:r>
    </w:p>
    <w:p w14:paraId="4F1F9176" w14:textId="77777777" w:rsidR="00CF326B" w:rsidRDefault="00CF326B" w:rsidP="650D696F">
      <w:pPr>
        <w:spacing w:line="257" w:lineRule="auto"/>
        <w:rPr>
          <w:rFonts w:eastAsia="Times New Roman" w:cs="Times New Roman"/>
        </w:rPr>
      </w:pPr>
    </w:p>
    <w:p w14:paraId="74461225" w14:textId="4F01FC48" w:rsidR="6E133204" w:rsidRPr="00CF326B" w:rsidRDefault="00C913FB" w:rsidP="00C913FB">
      <w:pPr>
        <w:rPr>
          <w:b/>
          <w:bCs/>
          <w:strike/>
          <w:sz w:val="20"/>
          <w:szCs w:val="20"/>
        </w:rPr>
      </w:pPr>
      <w:r w:rsidRPr="00CF326B">
        <w:rPr>
          <w:b/>
          <w:bCs/>
          <w:sz w:val="20"/>
          <w:szCs w:val="20"/>
        </w:rPr>
        <w:t>Pokazatelji rezultata</w:t>
      </w:r>
      <w:r w:rsidRPr="00CF326B">
        <w:rPr>
          <w:b/>
          <w:bCs/>
          <w:strike/>
          <w:sz w:val="20"/>
          <w:szCs w:val="20"/>
        </w:rPr>
        <w:t>:</w:t>
      </w:r>
    </w:p>
    <w:tbl>
      <w:tblPr>
        <w:tblpPr w:leftFromText="180" w:rightFromText="180" w:vertAnchor="text" w:tblpY="1"/>
        <w:tblOverlap w:val="neve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694"/>
        <w:gridCol w:w="1650"/>
        <w:gridCol w:w="897"/>
        <w:gridCol w:w="1082"/>
        <w:gridCol w:w="1214"/>
        <w:gridCol w:w="1099"/>
        <w:gridCol w:w="1192"/>
        <w:gridCol w:w="1132"/>
      </w:tblGrid>
      <w:tr w:rsidR="650D696F" w14:paraId="5470D7EB" w14:textId="77777777" w:rsidTr="00B47D13">
        <w:trPr>
          <w:trHeight w:val="300"/>
        </w:trPr>
        <w:tc>
          <w:tcPr>
            <w:tcW w:w="1694"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09C07070" w14:textId="56B9D371" w:rsidR="650D696F" w:rsidRPr="00B47D13" w:rsidRDefault="650D696F" w:rsidP="00B47D13">
            <w:pPr>
              <w:rPr>
                <w:rFonts w:eastAsia="Times New Roman" w:cs="Times New Roman"/>
                <w:color w:val="000000" w:themeColor="text1"/>
                <w:sz w:val="20"/>
                <w:szCs w:val="20"/>
              </w:rPr>
            </w:pPr>
            <w:r w:rsidRPr="00B47D13">
              <w:rPr>
                <w:rFonts w:eastAsia="Times New Roman" w:cs="Times New Roman"/>
                <w:color w:val="000000" w:themeColor="text1"/>
                <w:sz w:val="20"/>
                <w:szCs w:val="20"/>
                <w:lang w:val="hr"/>
              </w:rPr>
              <w:t>Pokazatelj rezultata</w:t>
            </w:r>
            <w:r w:rsidRPr="00B47D13">
              <w:rPr>
                <w:rFonts w:eastAsia="Times New Roman" w:cs="Times New Roman"/>
                <w:color w:val="000000" w:themeColor="text1"/>
                <w:sz w:val="20"/>
                <w:szCs w:val="20"/>
              </w:rPr>
              <w:t xml:space="preserve"> </w:t>
            </w:r>
          </w:p>
        </w:tc>
        <w:tc>
          <w:tcPr>
            <w:tcW w:w="1650"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1D78B9CB" w14:textId="75189D2C" w:rsidR="650D696F" w:rsidRPr="00B47D13" w:rsidRDefault="650D696F" w:rsidP="00B47D13">
            <w:pPr>
              <w:rPr>
                <w:rFonts w:eastAsia="Times New Roman" w:cs="Times New Roman"/>
                <w:color w:val="000000" w:themeColor="text1"/>
                <w:sz w:val="20"/>
                <w:szCs w:val="20"/>
              </w:rPr>
            </w:pPr>
            <w:r w:rsidRPr="00B47D13">
              <w:rPr>
                <w:rFonts w:eastAsia="Times New Roman" w:cs="Times New Roman"/>
                <w:color w:val="000000" w:themeColor="text1"/>
                <w:sz w:val="20"/>
                <w:szCs w:val="20"/>
                <w:lang w:val="hr"/>
              </w:rPr>
              <w:t>Definicija</w:t>
            </w:r>
            <w:r w:rsidRPr="00B47D13">
              <w:rPr>
                <w:rFonts w:eastAsia="Times New Roman" w:cs="Times New Roman"/>
                <w:color w:val="000000" w:themeColor="text1"/>
                <w:sz w:val="20"/>
                <w:szCs w:val="20"/>
              </w:rPr>
              <w:t xml:space="preserve"> </w:t>
            </w:r>
          </w:p>
        </w:tc>
        <w:tc>
          <w:tcPr>
            <w:tcW w:w="897"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57B2B21B" w14:textId="3E772B2C" w:rsidR="650D696F" w:rsidRPr="00B47D13" w:rsidRDefault="650D696F" w:rsidP="00B47D13">
            <w:pPr>
              <w:rPr>
                <w:rFonts w:eastAsia="Times New Roman" w:cs="Times New Roman"/>
                <w:color w:val="000000" w:themeColor="text1"/>
                <w:sz w:val="20"/>
                <w:szCs w:val="20"/>
              </w:rPr>
            </w:pPr>
            <w:r w:rsidRPr="00B47D13">
              <w:rPr>
                <w:rFonts w:eastAsia="Times New Roman" w:cs="Times New Roman"/>
                <w:color w:val="000000" w:themeColor="text1"/>
                <w:sz w:val="20"/>
                <w:szCs w:val="20"/>
                <w:lang w:val="hr"/>
              </w:rPr>
              <w:t>Jedinica</w:t>
            </w:r>
            <w:r w:rsidRPr="00B47D13">
              <w:rPr>
                <w:rFonts w:eastAsia="Times New Roman" w:cs="Times New Roman"/>
                <w:color w:val="000000" w:themeColor="text1"/>
                <w:sz w:val="20"/>
                <w:szCs w:val="20"/>
              </w:rPr>
              <w:t xml:space="preserve"> </w:t>
            </w:r>
          </w:p>
        </w:tc>
        <w:tc>
          <w:tcPr>
            <w:tcW w:w="1082"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4B1B2905" w14:textId="33A1C01D" w:rsidR="650D696F" w:rsidRPr="00B47D13" w:rsidRDefault="650D696F" w:rsidP="00B47D13">
            <w:pPr>
              <w:rPr>
                <w:rFonts w:eastAsia="Times New Roman" w:cs="Times New Roman"/>
                <w:color w:val="000000" w:themeColor="text1"/>
                <w:sz w:val="20"/>
                <w:szCs w:val="20"/>
              </w:rPr>
            </w:pPr>
            <w:r w:rsidRPr="00B47D13">
              <w:rPr>
                <w:rFonts w:eastAsia="Times New Roman" w:cs="Times New Roman"/>
                <w:color w:val="000000" w:themeColor="text1"/>
                <w:sz w:val="20"/>
                <w:szCs w:val="20"/>
                <w:lang w:val="hr"/>
              </w:rPr>
              <w:t>Polazna vrijednost</w:t>
            </w:r>
            <w:r w:rsidRPr="00B47D13">
              <w:rPr>
                <w:rFonts w:eastAsia="Times New Roman" w:cs="Times New Roman"/>
                <w:color w:val="000000" w:themeColor="text1"/>
                <w:sz w:val="20"/>
                <w:szCs w:val="20"/>
              </w:rPr>
              <w:t xml:space="preserve"> </w:t>
            </w:r>
          </w:p>
        </w:tc>
        <w:tc>
          <w:tcPr>
            <w:tcW w:w="1214"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1B3719CE" w14:textId="15847D95" w:rsidR="650D696F" w:rsidRPr="00B47D13" w:rsidRDefault="650D696F" w:rsidP="00B47D13">
            <w:pPr>
              <w:rPr>
                <w:rFonts w:eastAsia="Times New Roman" w:cs="Times New Roman"/>
                <w:color w:val="000000" w:themeColor="text1"/>
                <w:sz w:val="20"/>
                <w:szCs w:val="20"/>
              </w:rPr>
            </w:pPr>
            <w:r w:rsidRPr="00B47D13">
              <w:rPr>
                <w:rFonts w:eastAsia="Times New Roman" w:cs="Times New Roman"/>
                <w:color w:val="000000" w:themeColor="text1"/>
                <w:sz w:val="20"/>
                <w:szCs w:val="20"/>
                <w:lang w:val="hr"/>
              </w:rPr>
              <w:t>Izvor podataka</w:t>
            </w:r>
            <w:r w:rsidRPr="00B47D13">
              <w:rPr>
                <w:rFonts w:eastAsia="Times New Roman" w:cs="Times New Roman"/>
                <w:color w:val="000000" w:themeColor="text1"/>
                <w:sz w:val="20"/>
                <w:szCs w:val="20"/>
              </w:rPr>
              <w:t xml:space="preserve"> </w:t>
            </w:r>
          </w:p>
        </w:tc>
        <w:tc>
          <w:tcPr>
            <w:tcW w:w="1099"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2ED81EB6" w14:textId="77048821" w:rsidR="650D696F" w:rsidRPr="00B47D13" w:rsidRDefault="650D696F" w:rsidP="00B47D13">
            <w:pPr>
              <w:rPr>
                <w:rFonts w:eastAsia="Times New Roman" w:cs="Times New Roman"/>
                <w:color w:val="000000" w:themeColor="text1"/>
                <w:sz w:val="20"/>
                <w:szCs w:val="20"/>
              </w:rPr>
            </w:pPr>
            <w:r w:rsidRPr="00B47D13">
              <w:rPr>
                <w:rFonts w:eastAsia="Times New Roman" w:cs="Times New Roman"/>
                <w:color w:val="000000" w:themeColor="text1"/>
                <w:sz w:val="20"/>
                <w:szCs w:val="20"/>
                <w:lang w:val="hr"/>
              </w:rPr>
              <w:t>Ciljana vrijednost 2026.</w:t>
            </w:r>
            <w:r w:rsidRPr="00B47D13">
              <w:rPr>
                <w:rFonts w:eastAsia="Times New Roman" w:cs="Times New Roman"/>
                <w:color w:val="000000" w:themeColor="text1"/>
                <w:sz w:val="20"/>
                <w:szCs w:val="20"/>
              </w:rPr>
              <w:t xml:space="preserve"> </w:t>
            </w:r>
          </w:p>
        </w:tc>
        <w:tc>
          <w:tcPr>
            <w:tcW w:w="1192"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05FBBE5D" w14:textId="7E447661" w:rsidR="650D696F" w:rsidRPr="00B47D13" w:rsidRDefault="650D696F" w:rsidP="00B47D13">
            <w:pPr>
              <w:rPr>
                <w:rFonts w:eastAsia="Times New Roman" w:cs="Times New Roman"/>
                <w:color w:val="000000" w:themeColor="text1"/>
                <w:sz w:val="20"/>
                <w:szCs w:val="20"/>
              </w:rPr>
            </w:pPr>
            <w:r w:rsidRPr="00B47D13">
              <w:rPr>
                <w:rFonts w:eastAsia="Times New Roman" w:cs="Times New Roman"/>
                <w:color w:val="000000" w:themeColor="text1"/>
                <w:sz w:val="20"/>
                <w:szCs w:val="20"/>
                <w:lang w:val="hr"/>
              </w:rPr>
              <w:t>Ciljana vrijednost 2027.</w:t>
            </w:r>
            <w:r w:rsidRPr="00B47D13">
              <w:rPr>
                <w:rFonts w:eastAsia="Times New Roman" w:cs="Times New Roman"/>
                <w:color w:val="000000" w:themeColor="text1"/>
                <w:sz w:val="20"/>
                <w:szCs w:val="20"/>
              </w:rPr>
              <w:t xml:space="preserve"> </w:t>
            </w:r>
          </w:p>
        </w:tc>
        <w:tc>
          <w:tcPr>
            <w:tcW w:w="1132"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34F08E74" w14:textId="0E458EAA" w:rsidR="650D696F" w:rsidRPr="00B47D13" w:rsidRDefault="650D696F" w:rsidP="00B47D13">
            <w:pPr>
              <w:rPr>
                <w:rFonts w:eastAsia="Times New Roman" w:cs="Times New Roman"/>
                <w:color w:val="000000" w:themeColor="text1"/>
                <w:sz w:val="20"/>
                <w:szCs w:val="20"/>
              </w:rPr>
            </w:pPr>
            <w:r w:rsidRPr="00B47D13">
              <w:rPr>
                <w:rFonts w:eastAsia="Times New Roman" w:cs="Times New Roman"/>
                <w:color w:val="000000" w:themeColor="text1"/>
                <w:sz w:val="20"/>
                <w:szCs w:val="20"/>
                <w:lang w:val="hr"/>
              </w:rPr>
              <w:t>Ciljana vrijednost 2028.</w:t>
            </w:r>
            <w:r w:rsidRPr="00B47D13">
              <w:rPr>
                <w:rFonts w:eastAsia="Times New Roman" w:cs="Times New Roman"/>
                <w:color w:val="000000" w:themeColor="text1"/>
                <w:sz w:val="20"/>
                <w:szCs w:val="20"/>
              </w:rPr>
              <w:t xml:space="preserve"> </w:t>
            </w:r>
          </w:p>
        </w:tc>
      </w:tr>
      <w:tr w:rsidR="650D696F" w14:paraId="36FE0810" w14:textId="77777777" w:rsidTr="00B47D13">
        <w:trPr>
          <w:trHeight w:val="300"/>
        </w:trPr>
        <w:tc>
          <w:tcPr>
            <w:tcW w:w="1694" w:type="dxa"/>
            <w:tcBorders>
              <w:top w:val="single" w:sz="8" w:space="0" w:color="auto"/>
              <w:left w:val="single" w:sz="8" w:space="0" w:color="auto"/>
              <w:bottom w:val="single" w:sz="8" w:space="0" w:color="auto"/>
              <w:right w:val="single" w:sz="8" w:space="0" w:color="auto"/>
            </w:tcBorders>
          </w:tcPr>
          <w:p w14:paraId="6BFB267C" w14:textId="74E60418" w:rsidR="650D696F" w:rsidRPr="00B47D13" w:rsidRDefault="650D696F" w:rsidP="00B47D13">
            <w:pPr>
              <w:rPr>
                <w:rFonts w:eastAsia="Times New Roman" w:cs="Times New Roman"/>
                <w:sz w:val="20"/>
                <w:szCs w:val="20"/>
                <w:lang w:val="hr"/>
              </w:rPr>
            </w:pPr>
            <w:r w:rsidRPr="00B47D13">
              <w:rPr>
                <w:rFonts w:eastAsia="Times New Roman" w:cs="Times New Roman"/>
                <w:sz w:val="20"/>
                <w:szCs w:val="20"/>
                <w:lang w:val="hr"/>
              </w:rPr>
              <w:t xml:space="preserve">Broj </w:t>
            </w:r>
            <w:r w:rsidR="00B47D13">
              <w:rPr>
                <w:rFonts w:eastAsia="Times New Roman" w:cs="Times New Roman"/>
                <w:sz w:val="20"/>
                <w:szCs w:val="20"/>
                <w:lang w:val="hr"/>
              </w:rPr>
              <w:t>implementiranih zemaljskih optičkih stanica</w:t>
            </w:r>
          </w:p>
        </w:tc>
        <w:tc>
          <w:tcPr>
            <w:tcW w:w="1650" w:type="dxa"/>
            <w:tcBorders>
              <w:top w:val="single" w:sz="8" w:space="0" w:color="auto"/>
              <w:left w:val="single" w:sz="8" w:space="0" w:color="auto"/>
              <w:bottom w:val="single" w:sz="8" w:space="0" w:color="auto"/>
              <w:right w:val="single" w:sz="8" w:space="0" w:color="auto"/>
            </w:tcBorders>
          </w:tcPr>
          <w:p w14:paraId="501E54EB" w14:textId="2F44C7A7" w:rsidR="650D696F" w:rsidRPr="00B47D13" w:rsidRDefault="650D696F" w:rsidP="00B47D13">
            <w:pPr>
              <w:rPr>
                <w:rFonts w:eastAsia="Times New Roman" w:cs="Times New Roman"/>
                <w:sz w:val="20"/>
                <w:szCs w:val="20"/>
                <w:lang w:val="hr"/>
              </w:rPr>
            </w:pPr>
            <w:r w:rsidRPr="00B47D13">
              <w:rPr>
                <w:rFonts w:eastAsia="Times New Roman" w:cs="Times New Roman"/>
                <w:sz w:val="20"/>
                <w:szCs w:val="20"/>
                <w:lang w:val="hr"/>
              </w:rPr>
              <w:t xml:space="preserve">Do kraja projekta </w:t>
            </w:r>
            <w:r w:rsidR="00B47D13">
              <w:rPr>
                <w:rFonts w:eastAsia="Times New Roman" w:cs="Times New Roman"/>
                <w:sz w:val="20"/>
                <w:szCs w:val="20"/>
                <w:lang w:val="hr"/>
              </w:rPr>
              <w:t>implementirat će se dvije zemaljske optičke stanice (jedna u Njemačkoj i jedna u Hrvatskoj)</w:t>
            </w:r>
          </w:p>
        </w:tc>
        <w:tc>
          <w:tcPr>
            <w:tcW w:w="897" w:type="dxa"/>
            <w:tcBorders>
              <w:top w:val="single" w:sz="8" w:space="0" w:color="auto"/>
              <w:left w:val="single" w:sz="8" w:space="0" w:color="auto"/>
              <w:bottom w:val="single" w:sz="8" w:space="0" w:color="auto"/>
              <w:right w:val="single" w:sz="8" w:space="0" w:color="auto"/>
            </w:tcBorders>
          </w:tcPr>
          <w:p w14:paraId="510DF593" w14:textId="207C42E3" w:rsidR="650D696F" w:rsidRPr="00B47D13" w:rsidRDefault="650D696F" w:rsidP="00B47D13">
            <w:pPr>
              <w:rPr>
                <w:rFonts w:eastAsia="Times New Roman" w:cs="Times New Roman"/>
                <w:sz w:val="20"/>
                <w:szCs w:val="20"/>
              </w:rPr>
            </w:pPr>
            <w:r w:rsidRPr="00B47D13">
              <w:rPr>
                <w:rFonts w:eastAsia="Times New Roman" w:cs="Times New Roman"/>
                <w:sz w:val="20"/>
                <w:szCs w:val="20"/>
                <w:lang w:val="hr"/>
              </w:rPr>
              <w:t>broj</w:t>
            </w:r>
            <w:r w:rsidRPr="00B47D13">
              <w:rPr>
                <w:rFonts w:eastAsia="Times New Roman" w:cs="Times New Roman"/>
                <w:sz w:val="20"/>
                <w:szCs w:val="20"/>
              </w:rPr>
              <w:t xml:space="preserve"> </w:t>
            </w:r>
          </w:p>
        </w:tc>
        <w:tc>
          <w:tcPr>
            <w:tcW w:w="1082" w:type="dxa"/>
            <w:tcBorders>
              <w:top w:val="single" w:sz="8" w:space="0" w:color="auto"/>
              <w:left w:val="single" w:sz="8" w:space="0" w:color="auto"/>
              <w:bottom w:val="single" w:sz="8" w:space="0" w:color="auto"/>
              <w:right w:val="single" w:sz="8" w:space="0" w:color="auto"/>
            </w:tcBorders>
          </w:tcPr>
          <w:p w14:paraId="1F8C68DE" w14:textId="1F6220F0" w:rsidR="650D696F" w:rsidRPr="00B47D13" w:rsidRDefault="650D696F" w:rsidP="00B47D13">
            <w:pPr>
              <w:rPr>
                <w:rFonts w:eastAsia="Times New Roman" w:cs="Times New Roman"/>
                <w:sz w:val="20"/>
                <w:szCs w:val="20"/>
              </w:rPr>
            </w:pPr>
            <w:r w:rsidRPr="00B47D13">
              <w:rPr>
                <w:rFonts w:eastAsia="Times New Roman" w:cs="Times New Roman"/>
                <w:sz w:val="20"/>
                <w:szCs w:val="20"/>
                <w:lang w:val="hr"/>
              </w:rPr>
              <w:t>0</w:t>
            </w:r>
            <w:r w:rsidRPr="00B47D13">
              <w:rPr>
                <w:rFonts w:eastAsia="Times New Roman" w:cs="Times New Roman"/>
                <w:sz w:val="20"/>
                <w:szCs w:val="20"/>
              </w:rPr>
              <w:t xml:space="preserve"> </w:t>
            </w:r>
          </w:p>
        </w:tc>
        <w:tc>
          <w:tcPr>
            <w:tcW w:w="1214" w:type="dxa"/>
            <w:tcBorders>
              <w:top w:val="single" w:sz="8" w:space="0" w:color="auto"/>
              <w:left w:val="single" w:sz="8" w:space="0" w:color="auto"/>
              <w:bottom w:val="single" w:sz="8" w:space="0" w:color="auto"/>
              <w:right w:val="single" w:sz="8" w:space="0" w:color="auto"/>
            </w:tcBorders>
          </w:tcPr>
          <w:p w14:paraId="6FC63980" w14:textId="0419E137" w:rsidR="650D696F" w:rsidRPr="00B47D13" w:rsidRDefault="650D696F" w:rsidP="00B47D13">
            <w:pPr>
              <w:rPr>
                <w:rFonts w:eastAsia="Times New Roman" w:cs="Times New Roman"/>
                <w:sz w:val="20"/>
                <w:szCs w:val="20"/>
              </w:rPr>
            </w:pPr>
            <w:r w:rsidRPr="00B47D13">
              <w:rPr>
                <w:rFonts w:eastAsia="Times New Roman" w:cs="Times New Roman"/>
                <w:sz w:val="20"/>
                <w:szCs w:val="20"/>
                <w:lang w:val="hr"/>
              </w:rPr>
              <w:t>CARNET</w:t>
            </w:r>
            <w:r w:rsidRPr="00B47D13">
              <w:rPr>
                <w:rFonts w:eastAsia="Times New Roman" w:cs="Times New Roman"/>
                <w:sz w:val="20"/>
                <w:szCs w:val="20"/>
              </w:rPr>
              <w:t xml:space="preserve"> </w:t>
            </w:r>
          </w:p>
        </w:tc>
        <w:tc>
          <w:tcPr>
            <w:tcW w:w="1099" w:type="dxa"/>
            <w:tcBorders>
              <w:top w:val="single" w:sz="8" w:space="0" w:color="auto"/>
              <w:left w:val="single" w:sz="8" w:space="0" w:color="auto"/>
              <w:bottom w:val="single" w:sz="8" w:space="0" w:color="auto"/>
              <w:right w:val="single" w:sz="8" w:space="0" w:color="auto"/>
            </w:tcBorders>
          </w:tcPr>
          <w:p w14:paraId="02906ED5" w14:textId="36C010EF" w:rsidR="650D696F" w:rsidRPr="00B47D13" w:rsidRDefault="650D696F" w:rsidP="00B47D13">
            <w:pPr>
              <w:rPr>
                <w:rFonts w:eastAsia="Times New Roman" w:cs="Times New Roman"/>
                <w:sz w:val="20"/>
                <w:szCs w:val="20"/>
              </w:rPr>
            </w:pPr>
            <w:r w:rsidRPr="00B47D13">
              <w:rPr>
                <w:rFonts w:eastAsia="Times New Roman" w:cs="Times New Roman"/>
                <w:sz w:val="20"/>
                <w:szCs w:val="20"/>
              </w:rPr>
              <w:t>n/p</w:t>
            </w:r>
          </w:p>
        </w:tc>
        <w:tc>
          <w:tcPr>
            <w:tcW w:w="1192" w:type="dxa"/>
            <w:tcBorders>
              <w:top w:val="single" w:sz="8" w:space="0" w:color="auto"/>
              <w:left w:val="single" w:sz="8" w:space="0" w:color="auto"/>
              <w:bottom w:val="single" w:sz="8" w:space="0" w:color="auto"/>
              <w:right w:val="single" w:sz="8" w:space="0" w:color="auto"/>
            </w:tcBorders>
          </w:tcPr>
          <w:p w14:paraId="18EDD08C" w14:textId="29F2BC33" w:rsidR="650D696F" w:rsidRPr="00B47D13" w:rsidRDefault="650D696F" w:rsidP="00B47D13">
            <w:pPr>
              <w:rPr>
                <w:rFonts w:eastAsia="Times New Roman" w:cs="Times New Roman"/>
                <w:sz w:val="20"/>
                <w:szCs w:val="20"/>
                <w:lang w:val="hr"/>
              </w:rPr>
            </w:pPr>
            <w:r w:rsidRPr="00B47D13">
              <w:rPr>
                <w:rFonts w:eastAsia="Times New Roman" w:cs="Times New Roman"/>
                <w:sz w:val="20"/>
                <w:szCs w:val="20"/>
                <w:lang w:val="hr"/>
              </w:rPr>
              <w:t>n/p</w:t>
            </w:r>
          </w:p>
        </w:tc>
        <w:tc>
          <w:tcPr>
            <w:tcW w:w="1132" w:type="dxa"/>
            <w:tcBorders>
              <w:top w:val="single" w:sz="8" w:space="0" w:color="auto"/>
              <w:left w:val="single" w:sz="8" w:space="0" w:color="auto"/>
              <w:bottom w:val="single" w:sz="8" w:space="0" w:color="auto"/>
              <w:right w:val="single" w:sz="8" w:space="0" w:color="auto"/>
            </w:tcBorders>
          </w:tcPr>
          <w:p w14:paraId="49F328F1" w14:textId="77777777" w:rsidR="650D696F" w:rsidRDefault="650D696F" w:rsidP="00B47D13">
            <w:pPr>
              <w:rPr>
                <w:rFonts w:eastAsia="Times New Roman" w:cs="Times New Roman"/>
                <w:sz w:val="20"/>
                <w:szCs w:val="20"/>
                <w:lang w:val="hr"/>
              </w:rPr>
            </w:pPr>
            <w:r w:rsidRPr="00B47D13">
              <w:rPr>
                <w:rFonts w:eastAsia="Times New Roman" w:cs="Times New Roman"/>
                <w:sz w:val="20"/>
                <w:szCs w:val="20"/>
                <w:lang w:val="hr"/>
              </w:rPr>
              <w:t>n/p</w:t>
            </w:r>
          </w:p>
          <w:p w14:paraId="374E67FE" w14:textId="77777777" w:rsidR="00CF326B" w:rsidRDefault="00CF326B" w:rsidP="00B47D13">
            <w:pPr>
              <w:rPr>
                <w:rFonts w:eastAsia="Times New Roman" w:cs="Times New Roman"/>
                <w:sz w:val="20"/>
                <w:szCs w:val="20"/>
                <w:lang w:val="hr"/>
              </w:rPr>
            </w:pPr>
          </w:p>
          <w:p w14:paraId="30D24322" w14:textId="77777777" w:rsidR="00CF326B" w:rsidRDefault="00CF326B" w:rsidP="00B47D13">
            <w:pPr>
              <w:rPr>
                <w:rFonts w:eastAsia="Times New Roman" w:cs="Times New Roman"/>
                <w:sz w:val="20"/>
                <w:szCs w:val="20"/>
                <w:lang w:val="hr"/>
              </w:rPr>
            </w:pPr>
          </w:p>
          <w:p w14:paraId="274697A8" w14:textId="77777777" w:rsidR="00CF326B" w:rsidRDefault="00CF326B" w:rsidP="00B47D13">
            <w:pPr>
              <w:rPr>
                <w:rFonts w:eastAsia="Times New Roman" w:cs="Times New Roman"/>
                <w:sz w:val="20"/>
                <w:szCs w:val="20"/>
                <w:lang w:val="hr"/>
              </w:rPr>
            </w:pPr>
          </w:p>
          <w:p w14:paraId="3793B329" w14:textId="77777777" w:rsidR="00CF326B" w:rsidRDefault="00CF326B" w:rsidP="00B47D13">
            <w:pPr>
              <w:rPr>
                <w:rFonts w:eastAsia="Times New Roman" w:cs="Times New Roman"/>
                <w:sz w:val="20"/>
                <w:szCs w:val="20"/>
                <w:lang w:val="hr"/>
              </w:rPr>
            </w:pPr>
          </w:p>
          <w:p w14:paraId="7164750E" w14:textId="466FA3CB" w:rsidR="00CF326B" w:rsidRPr="00B47D13" w:rsidRDefault="00CF326B" w:rsidP="00B47D13">
            <w:pPr>
              <w:rPr>
                <w:rFonts w:eastAsia="Times New Roman" w:cs="Times New Roman"/>
                <w:sz w:val="20"/>
                <w:szCs w:val="20"/>
                <w:lang w:val="hr"/>
              </w:rPr>
            </w:pPr>
          </w:p>
        </w:tc>
      </w:tr>
      <w:tr w:rsidR="00B47D13" w14:paraId="5A8B9DAC" w14:textId="77777777" w:rsidTr="00B47D13">
        <w:trPr>
          <w:trHeight w:val="300"/>
        </w:trPr>
        <w:tc>
          <w:tcPr>
            <w:tcW w:w="1694" w:type="dxa"/>
            <w:tcBorders>
              <w:top w:val="single" w:sz="8" w:space="0" w:color="auto"/>
              <w:left w:val="single" w:sz="8" w:space="0" w:color="auto"/>
              <w:bottom w:val="single" w:sz="8" w:space="0" w:color="auto"/>
              <w:right w:val="single" w:sz="8" w:space="0" w:color="auto"/>
            </w:tcBorders>
          </w:tcPr>
          <w:p w14:paraId="268CE298" w14:textId="72480D95" w:rsidR="00B47D13" w:rsidRPr="00B47D13" w:rsidRDefault="00B47D13" w:rsidP="00B47D13">
            <w:pPr>
              <w:rPr>
                <w:rFonts w:eastAsia="Times New Roman" w:cs="Times New Roman"/>
                <w:sz w:val="20"/>
                <w:szCs w:val="20"/>
                <w:lang w:val="hr"/>
              </w:rPr>
            </w:pPr>
            <w:r w:rsidRPr="00B47D13">
              <w:rPr>
                <w:rFonts w:eastAsia="Times New Roman" w:cs="Times New Roman"/>
                <w:sz w:val="20"/>
                <w:szCs w:val="20"/>
                <w:lang w:val="hr"/>
              </w:rPr>
              <w:t>Broj prekograničnih kvantnih interkonekcija</w:t>
            </w:r>
          </w:p>
        </w:tc>
        <w:tc>
          <w:tcPr>
            <w:tcW w:w="1650" w:type="dxa"/>
            <w:tcBorders>
              <w:top w:val="single" w:sz="8" w:space="0" w:color="auto"/>
              <w:left w:val="single" w:sz="8" w:space="0" w:color="auto"/>
              <w:bottom w:val="single" w:sz="8" w:space="0" w:color="auto"/>
              <w:right w:val="single" w:sz="8" w:space="0" w:color="auto"/>
            </w:tcBorders>
          </w:tcPr>
          <w:p w14:paraId="05DDA003" w14:textId="513E06E3" w:rsidR="00B47D13" w:rsidRPr="00B47D13" w:rsidRDefault="00B47D13" w:rsidP="00B47D13">
            <w:pPr>
              <w:rPr>
                <w:rFonts w:eastAsia="Times New Roman" w:cs="Times New Roman"/>
                <w:sz w:val="20"/>
                <w:szCs w:val="20"/>
                <w:lang w:val="hr"/>
              </w:rPr>
            </w:pPr>
            <w:r w:rsidRPr="00B47D13">
              <w:rPr>
                <w:rFonts w:eastAsia="Times New Roman" w:cs="Times New Roman"/>
                <w:sz w:val="20"/>
                <w:szCs w:val="20"/>
                <w:lang w:val="hr"/>
              </w:rPr>
              <w:t xml:space="preserve">Do kraja projekta uspostavit će se pet interkonekcija koje će povezivati različite točke u Hrvatskoj i Njemačkoj koristeći postojeće četiri </w:t>
            </w:r>
            <w:r w:rsidRPr="00B47D13">
              <w:rPr>
                <w:rFonts w:eastAsia="Times New Roman" w:cs="Times New Roman"/>
                <w:sz w:val="20"/>
                <w:szCs w:val="20"/>
                <w:lang w:val="hr"/>
              </w:rPr>
              <w:lastRenderedPageBreak/>
              <w:t>terestrijalne QKD lokacije u Hrvatskoj i već spomenute dvije zemaljske optičke stanice za svemirsku povezivost</w:t>
            </w:r>
          </w:p>
        </w:tc>
        <w:tc>
          <w:tcPr>
            <w:tcW w:w="897" w:type="dxa"/>
            <w:tcBorders>
              <w:top w:val="single" w:sz="8" w:space="0" w:color="auto"/>
              <w:left w:val="single" w:sz="8" w:space="0" w:color="auto"/>
              <w:bottom w:val="single" w:sz="8" w:space="0" w:color="auto"/>
              <w:right w:val="single" w:sz="8" w:space="0" w:color="auto"/>
            </w:tcBorders>
          </w:tcPr>
          <w:p w14:paraId="22504ECF" w14:textId="539B12BF" w:rsidR="00B47D13" w:rsidRPr="00B47D13" w:rsidRDefault="00B47D13" w:rsidP="00B47D13">
            <w:pPr>
              <w:rPr>
                <w:rFonts w:eastAsia="Times New Roman" w:cs="Times New Roman"/>
                <w:sz w:val="20"/>
                <w:szCs w:val="20"/>
                <w:lang w:val="hr"/>
              </w:rPr>
            </w:pPr>
            <w:r w:rsidRPr="00B47D13">
              <w:rPr>
                <w:rFonts w:eastAsia="Times New Roman" w:cs="Times New Roman"/>
                <w:sz w:val="20"/>
                <w:szCs w:val="20"/>
                <w:lang w:val="hr"/>
              </w:rPr>
              <w:lastRenderedPageBreak/>
              <w:t>broj</w:t>
            </w:r>
            <w:r w:rsidRPr="00B47D13">
              <w:rPr>
                <w:rFonts w:eastAsia="Times New Roman" w:cs="Times New Roman"/>
                <w:sz w:val="20"/>
                <w:szCs w:val="20"/>
              </w:rPr>
              <w:t xml:space="preserve"> </w:t>
            </w:r>
          </w:p>
        </w:tc>
        <w:tc>
          <w:tcPr>
            <w:tcW w:w="1082" w:type="dxa"/>
            <w:tcBorders>
              <w:top w:val="single" w:sz="8" w:space="0" w:color="auto"/>
              <w:left w:val="single" w:sz="8" w:space="0" w:color="auto"/>
              <w:bottom w:val="single" w:sz="8" w:space="0" w:color="auto"/>
              <w:right w:val="single" w:sz="8" w:space="0" w:color="auto"/>
            </w:tcBorders>
          </w:tcPr>
          <w:p w14:paraId="7DEC2C1E" w14:textId="7F2B12E2" w:rsidR="00B47D13" w:rsidRPr="00B47D13" w:rsidRDefault="00B47D13" w:rsidP="00B47D13">
            <w:pPr>
              <w:rPr>
                <w:rFonts w:eastAsia="Times New Roman" w:cs="Times New Roman"/>
                <w:sz w:val="20"/>
                <w:szCs w:val="20"/>
                <w:lang w:val="hr"/>
              </w:rPr>
            </w:pPr>
            <w:r w:rsidRPr="00B47D13">
              <w:rPr>
                <w:rFonts w:eastAsia="Times New Roman" w:cs="Times New Roman"/>
                <w:sz w:val="20"/>
                <w:szCs w:val="20"/>
                <w:lang w:val="hr"/>
              </w:rPr>
              <w:t>0</w:t>
            </w:r>
            <w:r w:rsidRPr="00B47D13">
              <w:rPr>
                <w:rFonts w:eastAsia="Times New Roman" w:cs="Times New Roman"/>
                <w:sz w:val="20"/>
                <w:szCs w:val="20"/>
              </w:rPr>
              <w:t xml:space="preserve"> </w:t>
            </w:r>
          </w:p>
        </w:tc>
        <w:tc>
          <w:tcPr>
            <w:tcW w:w="1214" w:type="dxa"/>
            <w:tcBorders>
              <w:top w:val="single" w:sz="8" w:space="0" w:color="auto"/>
              <w:left w:val="single" w:sz="8" w:space="0" w:color="auto"/>
              <w:bottom w:val="single" w:sz="8" w:space="0" w:color="auto"/>
              <w:right w:val="single" w:sz="8" w:space="0" w:color="auto"/>
            </w:tcBorders>
          </w:tcPr>
          <w:p w14:paraId="686581B1" w14:textId="32805EB7" w:rsidR="00B47D13" w:rsidRPr="00B47D13" w:rsidRDefault="00B47D13" w:rsidP="00B47D13">
            <w:pPr>
              <w:rPr>
                <w:rFonts w:eastAsia="Times New Roman" w:cs="Times New Roman"/>
                <w:sz w:val="20"/>
                <w:szCs w:val="20"/>
                <w:lang w:val="hr"/>
              </w:rPr>
            </w:pPr>
            <w:r w:rsidRPr="00B47D13">
              <w:rPr>
                <w:rFonts w:eastAsia="Times New Roman" w:cs="Times New Roman"/>
                <w:sz w:val="20"/>
                <w:szCs w:val="20"/>
                <w:lang w:val="hr"/>
              </w:rPr>
              <w:t>CARNET</w:t>
            </w:r>
            <w:r w:rsidRPr="00B47D13">
              <w:rPr>
                <w:rFonts w:eastAsia="Times New Roman" w:cs="Times New Roman"/>
                <w:sz w:val="20"/>
                <w:szCs w:val="20"/>
              </w:rPr>
              <w:t xml:space="preserve"> </w:t>
            </w:r>
          </w:p>
        </w:tc>
        <w:tc>
          <w:tcPr>
            <w:tcW w:w="1099" w:type="dxa"/>
            <w:tcBorders>
              <w:top w:val="single" w:sz="8" w:space="0" w:color="auto"/>
              <w:left w:val="single" w:sz="8" w:space="0" w:color="auto"/>
              <w:bottom w:val="single" w:sz="8" w:space="0" w:color="auto"/>
              <w:right w:val="single" w:sz="8" w:space="0" w:color="auto"/>
            </w:tcBorders>
          </w:tcPr>
          <w:p w14:paraId="192D5AD0" w14:textId="01BE5AA4" w:rsidR="00B47D13" w:rsidRPr="00B47D13" w:rsidRDefault="00B47D13" w:rsidP="00B47D13">
            <w:pPr>
              <w:rPr>
                <w:rFonts w:eastAsia="Times New Roman" w:cs="Times New Roman"/>
                <w:sz w:val="20"/>
                <w:szCs w:val="20"/>
              </w:rPr>
            </w:pPr>
            <w:r w:rsidRPr="00B47D13">
              <w:rPr>
                <w:rFonts w:eastAsia="Times New Roman" w:cs="Times New Roman"/>
                <w:sz w:val="20"/>
                <w:szCs w:val="20"/>
              </w:rPr>
              <w:t>n/p</w:t>
            </w:r>
          </w:p>
        </w:tc>
        <w:tc>
          <w:tcPr>
            <w:tcW w:w="1192" w:type="dxa"/>
            <w:tcBorders>
              <w:top w:val="single" w:sz="8" w:space="0" w:color="auto"/>
              <w:left w:val="single" w:sz="8" w:space="0" w:color="auto"/>
              <w:bottom w:val="single" w:sz="8" w:space="0" w:color="auto"/>
              <w:right w:val="single" w:sz="8" w:space="0" w:color="auto"/>
            </w:tcBorders>
          </w:tcPr>
          <w:p w14:paraId="7C01AC89" w14:textId="7EA7F5FA" w:rsidR="00B47D13" w:rsidRPr="00B47D13" w:rsidRDefault="00B47D13" w:rsidP="00B47D13">
            <w:pPr>
              <w:rPr>
                <w:rFonts w:eastAsia="Times New Roman" w:cs="Times New Roman"/>
                <w:sz w:val="20"/>
                <w:szCs w:val="20"/>
                <w:lang w:val="hr"/>
              </w:rPr>
            </w:pPr>
            <w:r w:rsidRPr="00B47D13">
              <w:rPr>
                <w:rFonts w:eastAsia="Times New Roman" w:cs="Times New Roman"/>
                <w:sz w:val="20"/>
                <w:szCs w:val="20"/>
                <w:lang w:val="hr"/>
              </w:rPr>
              <w:t>n/p</w:t>
            </w:r>
          </w:p>
        </w:tc>
        <w:tc>
          <w:tcPr>
            <w:tcW w:w="1132" w:type="dxa"/>
            <w:tcBorders>
              <w:top w:val="single" w:sz="8" w:space="0" w:color="auto"/>
              <w:left w:val="single" w:sz="8" w:space="0" w:color="auto"/>
              <w:bottom w:val="single" w:sz="8" w:space="0" w:color="auto"/>
              <w:right w:val="single" w:sz="8" w:space="0" w:color="auto"/>
            </w:tcBorders>
          </w:tcPr>
          <w:p w14:paraId="6744EED7" w14:textId="0C948511" w:rsidR="00B47D13" w:rsidRPr="00B47D13" w:rsidRDefault="00B47D13" w:rsidP="00B47D13">
            <w:pPr>
              <w:rPr>
                <w:rFonts w:eastAsia="Times New Roman" w:cs="Times New Roman"/>
                <w:sz w:val="20"/>
                <w:szCs w:val="20"/>
                <w:lang w:val="hr"/>
              </w:rPr>
            </w:pPr>
            <w:r w:rsidRPr="00B47D13">
              <w:rPr>
                <w:rFonts w:eastAsia="Times New Roman" w:cs="Times New Roman"/>
                <w:sz w:val="20"/>
                <w:szCs w:val="20"/>
                <w:lang w:val="hr"/>
              </w:rPr>
              <w:t>n/p</w:t>
            </w:r>
          </w:p>
        </w:tc>
      </w:tr>
    </w:tbl>
    <w:p w14:paraId="3F364BD6" w14:textId="4B5D69E3" w:rsidR="6E133204" w:rsidRDefault="00B47D13" w:rsidP="650D696F">
      <w:pPr>
        <w:spacing w:line="257" w:lineRule="auto"/>
        <w:rPr>
          <w:rFonts w:ascii="Aptos" w:eastAsia="Aptos" w:hAnsi="Aptos" w:cs="Aptos"/>
        </w:rPr>
      </w:pPr>
      <w:r>
        <w:rPr>
          <w:rFonts w:ascii="Aptos" w:eastAsia="Aptos" w:hAnsi="Aptos" w:cs="Aptos"/>
        </w:rPr>
        <w:br w:type="textWrapping" w:clear="all"/>
      </w:r>
    </w:p>
    <w:sectPr w:rsidR="6E133204" w:rsidSect="00926465">
      <w:headerReference w:type="default" r:id="rId11"/>
      <w:footerReference w:type="default" r:id="rId12"/>
      <w:pgSz w:w="11906" w:h="16838"/>
      <w:pgMar w:top="720" w:right="720" w:bottom="720" w:left="720"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BAFCE" w14:textId="77777777" w:rsidR="006E18EC" w:rsidRDefault="006E18EC" w:rsidP="00FD1D5E">
      <w:pPr>
        <w:spacing w:after="0" w:line="240" w:lineRule="auto"/>
      </w:pPr>
      <w:r>
        <w:separator/>
      </w:r>
    </w:p>
  </w:endnote>
  <w:endnote w:type="continuationSeparator" w:id="0">
    <w:p w14:paraId="7C3E2915" w14:textId="77777777" w:rsidR="006E18EC" w:rsidRDefault="006E18EC" w:rsidP="00FD1D5E">
      <w:pPr>
        <w:spacing w:after="0" w:line="240" w:lineRule="auto"/>
      </w:pPr>
      <w:r>
        <w:continuationSeparator/>
      </w:r>
    </w:p>
  </w:endnote>
  <w:endnote w:type="continuationNotice" w:id="1">
    <w:p w14:paraId="5DB25E17" w14:textId="77777777" w:rsidR="006E18EC" w:rsidRDefault="006E18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7FA1B" w14:textId="77777777" w:rsidR="00156DAD" w:rsidRDefault="00156DAD">
    <w:pPr>
      <w:pStyle w:val="Footer"/>
      <w:jc w:val="right"/>
    </w:pPr>
    <w:r>
      <w:fldChar w:fldCharType="begin"/>
    </w:r>
    <w:r>
      <w:instrText>PAGE   \* MERGEFORMAT</w:instrText>
    </w:r>
    <w:r>
      <w:fldChar w:fldCharType="separate"/>
    </w:r>
    <w:r>
      <w:rPr>
        <w:noProof/>
      </w:rPr>
      <w:t>40</w:t>
    </w:r>
    <w:r>
      <w:rPr>
        <w:noProof/>
      </w:rPr>
      <w:fldChar w:fldCharType="end"/>
    </w:r>
  </w:p>
  <w:p w14:paraId="7852A570" w14:textId="77777777" w:rsidR="00156DAD" w:rsidRDefault="00156D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BB8297" w14:textId="77777777" w:rsidR="006E18EC" w:rsidRDefault="006E18EC" w:rsidP="00FD1D5E">
      <w:pPr>
        <w:spacing w:after="0" w:line="240" w:lineRule="auto"/>
      </w:pPr>
      <w:r>
        <w:separator/>
      </w:r>
    </w:p>
  </w:footnote>
  <w:footnote w:type="continuationSeparator" w:id="0">
    <w:p w14:paraId="1D11DA10" w14:textId="77777777" w:rsidR="006E18EC" w:rsidRDefault="006E18EC" w:rsidP="00FD1D5E">
      <w:pPr>
        <w:spacing w:after="0" w:line="240" w:lineRule="auto"/>
      </w:pPr>
      <w:r>
        <w:continuationSeparator/>
      </w:r>
    </w:p>
  </w:footnote>
  <w:footnote w:type="continuationNotice" w:id="1">
    <w:p w14:paraId="54E6E00E" w14:textId="77777777" w:rsidR="006E18EC" w:rsidRDefault="006E18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1043ED39" w14:paraId="3F5FA1CF" w14:textId="77777777" w:rsidTr="1043ED39">
      <w:tc>
        <w:tcPr>
          <w:tcW w:w="3485" w:type="dxa"/>
        </w:tcPr>
        <w:p w14:paraId="08E3558A" w14:textId="04832367" w:rsidR="1043ED39" w:rsidRDefault="1043ED39" w:rsidP="1043ED39">
          <w:pPr>
            <w:pStyle w:val="Header"/>
            <w:ind w:left="-115"/>
            <w:jc w:val="left"/>
          </w:pPr>
        </w:p>
      </w:tc>
      <w:tc>
        <w:tcPr>
          <w:tcW w:w="3485" w:type="dxa"/>
        </w:tcPr>
        <w:p w14:paraId="0285A05C" w14:textId="31C94231" w:rsidR="1043ED39" w:rsidRDefault="1043ED39" w:rsidP="1043ED39">
          <w:pPr>
            <w:pStyle w:val="Header"/>
            <w:jc w:val="center"/>
          </w:pPr>
        </w:p>
      </w:tc>
      <w:tc>
        <w:tcPr>
          <w:tcW w:w="3485" w:type="dxa"/>
        </w:tcPr>
        <w:p w14:paraId="4F012C65" w14:textId="134BE920" w:rsidR="1043ED39" w:rsidRDefault="1043ED39" w:rsidP="1043ED39">
          <w:pPr>
            <w:pStyle w:val="Header"/>
            <w:ind w:right="-115"/>
            <w:jc w:val="right"/>
          </w:pPr>
        </w:p>
      </w:tc>
    </w:tr>
  </w:tbl>
  <w:p w14:paraId="268992CF" w14:textId="573B2346" w:rsidR="1043ED39" w:rsidRDefault="1043ED39" w:rsidP="1043ED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F676E"/>
    <w:multiLevelType w:val="hybridMultilevel"/>
    <w:tmpl w:val="7780F2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D85797"/>
    <w:multiLevelType w:val="multilevel"/>
    <w:tmpl w:val="2B4E98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6C1DEA1"/>
    <w:multiLevelType w:val="hybridMultilevel"/>
    <w:tmpl w:val="FFFFFFFF"/>
    <w:lvl w:ilvl="0" w:tplc="EBA23EC4">
      <w:start w:val="1"/>
      <w:numFmt w:val="bullet"/>
      <w:lvlText w:val="·"/>
      <w:lvlJc w:val="left"/>
      <w:pPr>
        <w:ind w:left="720" w:hanging="360"/>
      </w:pPr>
      <w:rPr>
        <w:rFonts w:ascii="Symbol" w:hAnsi="Symbol" w:hint="default"/>
      </w:rPr>
    </w:lvl>
    <w:lvl w:ilvl="1" w:tplc="5C7464CE">
      <w:start w:val="1"/>
      <w:numFmt w:val="bullet"/>
      <w:lvlText w:val="o"/>
      <w:lvlJc w:val="left"/>
      <w:pPr>
        <w:ind w:left="1440" w:hanging="360"/>
      </w:pPr>
      <w:rPr>
        <w:rFonts w:ascii="Courier New" w:hAnsi="Courier New" w:hint="default"/>
      </w:rPr>
    </w:lvl>
    <w:lvl w:ilvl="2" w:tplc="D1B248E8">
      <w:start w:val="1"/>
      <w:numFmt w:val="bullet"/>
      <w:lvlText w:val=""/>
      <w:lvlJc w:val="left"/>
      <w:pPr>
        <w:ind w:left="2160" w:hanging="360"/>
      </w:pPr>
      <w:rPr>
        <w:rFonts w:ascii="Wingdings" w:hAnsi="Wingdings" w:hint="default"/>
      </w:rPr>
    </w:lvl>
    <w:lvl w:ilvl="3" w:tplc="5D304DD0">
      <w:start w:val="1"/>
      <w:numFmt w:val="bullet"/>
      <w:lvlText w:val=""/>
      <w:lvlJc w:val="left"/>
      <w:pPr>
        <w:ind w:left="2880" w:hanging="360"/>
      </w:pPr>
      <w:rPr>
        <w:rFonts w:ascii="Symbol" w:hAnsi="Symbol" w:hint="default"/>
      </w:rPr>
    </w:lvl>
    <w:lvl w:ilvl="4" w:tplc="9EC0A706">
      <w:start w:val="1"/>
      <w:numFmt w:val="bullet"/>
      <w:lvlText w:val="o"/>
      <w:lvlJc w:val="left"/>
      <w:pPr>
        <w:ind w:left="3600" w:hanging="360"/>
      </w:pPr>
      <w:rPr>
        <w:rFonts w:ascii="Courier New" w:hAnsi="Courier New" w:hint="default"/>
      </w:rPr>
    </w:lvl>
    <w:lvl w:ilvl="5" w:tplc="27C28ED0">
      <w:start w:val="1"/>
      <w:numFmt w:val="bullet"/>
      <w:lvlText w:val=""/>
      <w:lvlJc w:val="left"/>
      <w:pPr>
        <w:ind w:left="4320" w:hanging="360"/>
      </w:pPr>
      <w:rPr>
        <w:rFonts w:ascii="Wingdings" w:hAnsi="Wingdings" w:hint="default"/>
      </w:rPr>
    </w:lvl>
    <w:lvl w:ilvl="6" w:tplc="2C24A968">
      <w:start w:val="1"/>
      <w:numFmt w:val="bullet"/>
      <w:lvlText w:val=""/>
      <w:lvlJc w:val="left"/>
      <w:pPr>
        <w:ind w:left="5040" w:hanging="360"/>
      </w:pPr>
      <w:rPr>
        <w:rFonts w:ascii="Symbol" w:hAnsi="Symbol" w:hint="default"/>
      </w:rPr>
    </w:lvl>
    <w:lvl w:ilvl="7" w:tplc="9F864774">
      <w:start w:val="1"/>
      <w:numFmt w:val="bullet"/>
      <w:lvlText w:val="o"/>
      <w:lvlJc w:val="left"/>
      <w:pPr>
        <w:ind w:left="5760" w:hanging="360"/>
      </w:pPr>
      <w:rPr>
        <w:rFonts w:ascii="Courier New" w:hAnsi="Courier New" w:hint="default"/>
      </w:rPr>
    </w:lvl>
    <w:lvl w:ilvl="8" w:tplc="C4A6AA3C">
      <w:start w:val="1"/>
      <w:numFmt w:val="bullet"/>
      <w:lvlText w:val=""/>
      <w:lvlJc w:val="left"/>
      <w:pPr>
        <w:ind w:left="6480" w:hanging="360"/>
      </w:pPr>
      <w:rPr>
        <w:rFonts w:ascii="Wingdings" w:hAnsi="Wingdings" w:hint="default"/>
      </w:rPr>
    </w:lvl>
  </w:abstractNum>
  <w:abstractNum w:abstractNumId="3" w15:restartNumberingAfterBreak="0">
    <w:nsid w:val="1B4C6F6C"/>
    <w:multiLevelType w:val="hybridMultilevel"/>
    <w:tmpl w:val="971483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B9314AD"/>
    <w:multiLevelType w:val="hybridMultilevel"/>
    <w:tmpl w:val="D400AA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BBF2CAC"/>
    <w:multiLevelType w:val="hybridMultilevel"/>
    <w:tmpl w:val="FFFFFFFF"/>
    <w:lvl w:ilvl="0" w:tplc="0D62CAD6">
      <w:start w:val="1"/>
      <w:numFmt w:val="bullet"/>
      <w:lvlText w:val=""/>
      <w:lvlJc w:val="left"/>
      <w:pPr>
        <w:ind w:left="720" w:hanging="360"/>
      </w:pPr>
      <w:rPr>
        <w:rFonts w:ascii="Symbol" w:hAnsi="Symbol" w:hint="default"/>
      </w:rPr>
    </w:lvl>
    <w:lvl w:ilvl="1" w:tplc="1CF66CC4">
      <w:start w:val="1"/>
      <w:numFmt w:val="bullet"/>
      <w:lvlText w:val="o"/>
      <w:lvlJc w:val="left"/>
      <w:pPr>
        <w:ind w:left="1440" w:hanging="360"/>
      </w:pPr>
      <w:rPr>
        <w:rFonts w:ascii="Courier New" w:hAnsi="Courier New" w:hint="default"/>
      </w:rPr>
    </w:lvl>
    <w:lvl w:ilvl="2" w:tplc="23444030">
      <w:start w:val="1"/>
      <w:numFmt w:val="bullet"/>
      <w:lvlText w:val=""/>
      <w:lvlJc w:val="left"/>
      <w:pPr>
        <w:ind w:left="2160" w:hanging="360"/>
      </w:pPr>
      <w:rPr>
        <w:rFonts w:ascii="Wingdings" w:hAnsi="Wingdings" w:hint="default"/>
      </w:rPr>
    </w:lvl>
    <w:lvl w:ilvl="3" w:tplc="F7E48B28">
      <w:start w:val="1"/>
      <w:numFmt w:val="bullet"/>
      <w:lvlText w:val=""/>
      <w:lvlJc w:val="left"/>
      <w:pPr>
        <w:ind w:left="2880" w:hanging="360"/>
      </w:pPr>
      <w:rPr>
        <w:rFonts w:ascii="Symbol" w:hAnsi="Symbol" w:hint="default"/>
      </w:rPr>
    </w:lvl>
    <w:lvl w:ilvl="4" w:tplc="E37EDEBE">
      <w:start w:val="1"/>
      <w:numFmt w:val="bullet"/>
      <w:lvlText w:val="o"/>
      <w:lvlJc w:val="left"/>
      <w:pPr>
        <w:ind w:left="3600" w:hanging="360"/>
      </w:pPr>
      <w:rPr>
        <w:rFonts w:ascii="Courier New" w:hAnsi="Courier New" w:hint="default"/>
      </w:rPr>
    </w:lvl>
    <w:lvl w:ilvl="5" w:tplc="BE22A32A">
      <w:start w:val="1"/>
      <w:numFmt w:val="bullet"/>
      <w:lvlText w:val=""/>
      <w:lvlJc w:val="left"/>
      <w:pPr>
        <w:ind w:left="4320" w:hanging="360"/>
      </w:pPr>
      <w:rPr>
        <w:rFonts w:ascii="Wingdings" w:hAnsi="Wingdings" w:hint="default"/>
      </w:rPr>
    </w:lvl>
    <w:lvl w:ilvl="6" w:tplc="1770ABF6">
      <w:start w:val="1"/>
      <w:numFmt w:val="bullet"/>
      <w:lvlText w:val=""/>
      <w:lvlJc w:val="left"/>
      <w:pPr>
        <w:ind w:left="5040" w:hanging="360"/>
      </w:pPr>
      <w:rPr>
        <w:rFonts w:ascii="Symbol" w:hAnsi="Symbol" w:hint="default"/>
      </w:rPr>
    </w:lvl>
    <w:lvl w:ilvl="7" w:tplc="813409F2">
      <w:start w:val="1"/>
      <w:numFmt w:val="bullet"/>
      <w:lvlText w:val="o"/>
      <w:lvlJc w:val="left"/>
      <w:pPr>
        <w:ind w:left="5760" w:hanging="360"/>
      </w:pPr>
      <w:rPr>
        <w:rFonts w:ascii="Courier New" w:hAnsi="Courier New" w:hint="default"/>
      </w:rPr>
    </w:lvl>
    <w:lvl w:ilvl="8" w:tplc="DF1A66C4">
      <w:start w:val="1"/>
      <w:numFmt w:val="bullet"/>
      <w:lvlText w:val=""/>
      <w:lvlJc w:val="left"/>
      <w:pPr>
        <w:ind w:left="6480" w:hanging="360"/>
      </w:pPr>
      <w:rPr>
        <w:rFonts w:ascii="Wingdings" w:hAnsi="Wingdings" w:hint="default"/>
      </w:rPr>
    </w:lvl>
  </w:abstractNum>
  <w:abstractNum w:abstractNumId="6" w15:restartNumberingAfterBreak="0">
    <w:nsid w:val="1F484A0A"/>
    <w:multiLevelType w:val="hybridMultilevel"/>
    <w:tmpl w:val="A25C1E50"/>
    <w:lvl w:ilvl="0" w:tplc="926CE57E">
      <w:numFmt w:val="bullet"/>
      <w:lvlText w:val="-"/>
      <w:lvlJc w:val="left"/>
      <w:pPr>
        <w:ind w:left="1068" w:hanging="708"/>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70D470B"/>
    <w:multiLevelType w:val="hybridMultilevel"/>
    <w:tmpl w:val="675A58C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84D01C6"/>
    <w:multiLevelType w:val="hybridMultilevel"/>
    <w:tmpl w:val="FFFFFFFF"/>
    <w:lvl w:ilvl="0" w:tplc="29142FEA">
      <w:start w:val="1"/>
      <w:numFmt w:val="bullet"/>
      <w:lvlText w:val="·"/>
      <w:lvlJc w:val="left"/>
      <w:pPr>
        <w:ind w:left="720" w:hanging="360"/>
      </w:pPr>
      <w:rPr>
        <w:rFonts w:ascii="Symbol" w:hAnsi="Symbol" w:hint="default"/>
      </w:rPr>
    </w:lvl>
    <w:lvl w:ilvl="1" w:tplc="96885F0A">
      <w:start w:val="1"/>
      <w:numFmt w:val="bullet"/>
      <w:lvlText w:val="o"/>
      <w:lvlJc w:val="left"/>
      <w:pPr>
        <w:ind w:left="1440" w:hanging="360"/>
      </w:pPr>
      <w:rPr>
        <w:rFonts w:ascii="Courier New" w:hAnsi="Courier New" w:hint="default"/>
      </w:rPr>
    </w:lvl>
    <w:lvl w:ilvl="2" w:tplc="7130C32A">
      <w:start w:val="1"/>
      <w:numFmt w:val="bullet"/>
      <w:lvlText w:val=""/>
      <w:lvlJc w:val="left"/>
      <w:pPr>
        <w:ind w:left="2160" w:hanging="360"/>
      </w:pPr>
      <w:rPr>
        <w:rFonts w:ascii="Wingdings" w:hAnsi="Wingdings" w:hint="default"/>
      </w:rPr>
    </w:lvl>
    <w:lvl w:ilvl="3" w:tplc="B2A4F368">
      <w:start w:val="1"/>
      <w:numFmt w:val="bullet"/>
      <w:lvlText w:val=""/>
      <w:lvlJc w:val="left"/>
      <w:pPr>
        <w:ind w:left="2880" w:hanging="360"/>
      </w:pPr>
      <w:rPr>
        <w:rFonts w:ascii="Symbol" w:hAnsi="Symbol" w:hint="default"/>
      </w:rPr>
    </w:lvl>
    <w:lvl w:ilvl="4" w:tplc="73BEE07C">
      <w:start w:val="1"/>
      <w:numFmt w:val="bullet"/>
      <w:lvlText w:val="o"/>
      <w:lvlJc w:val="left"/>
      <w:pPr>
        <w:ind w:left="3600" w:hanging="360"/>
      </w:pPr>
      <w:rPr>
        <w:rFonts w:ascii="Courier New" w:hAnsi="Courier New" w:hint="default"/>
      </w:rPr>
    </w:lvl>
    <w:lvl w:ilvl="5" w:tplc="879CE1A4">
      <w:start w:val="1"/>
      <w:numFmt w:val="bullet"/>
      <w:lvlText w:val=""/>
      <w:lvlJc w:val="left"/>
      <w:pPr>
        <w:ind w:left="4320" w:hanging="360"/>
      </w:pPr>
      <w:rPr>
        <w:rFonts w:ascii="Wingdings" w:hAnsi="Wingdings" w:hint="default"/>
      </w:rPr>
    </w:lvl>
    <w:lvl w:ilvl="6" w:tplc="050A9A92">
      <w:start w:val="1"/>
      <w:numFmt w:val="bullet"/>
      <w:lvlText w:val=""/>
      <w:lvlJc w:val="left"/>
      <w:pPr>
        <w:ind w:left="5040" w:hanging="360"/>
      </w:pPr>
      <w:rPr>
        <w:rFonts w:ascii="Symbol" w:hAnsi="Symbol" w:hint="default"/>
      </w:rPr>
    </w:lvl>
    <w:lvl w:ilvl="7" w:tplc="593A633A">
      <w:start w:val="1"/>
      <w:numFmt w:val="bullet"/>
      <w:lvlText w:val="o"/>
      <w:lvlJc w:val="left"/>
      <w:pPr>
        <w:ind w:left="5760" w:hanging="360"/>
      </w:pPr>
      <w:rPr>
        <w:rFonts w:ascii="Courier New" w:hAnsi="Courier New" w:hint="default"/>
      </w:rPr>
    </w:lvl>
    <w:lvl w:ilvl="8" w:tplc="3FB0A2BC">
      <w:start w:val="1"/>
      <w:numFmt w:val="bullet"/>
      <w:lvlText w:val=""/>
      <w:lvlJc w:val="left"/>
      <w:pPr>
        <w:ind w:left="6480" w:hanging="360"/>
      </w:pPr>
      <w:rPr>
        <w:rFonts w:ascii="Wingdings" w:hAnsi="Wingdings" w:hint="default"/>
      </w:rPr>
    </w:lvl>
  </w:abstractNum>
  <w:abstractNum w:abstractNumId="9" w15:restartNumberingAfterBreak="0">
    <w:nsid w:val="2FE225DB"/>
    <w:multiLevelType w:val="hybridMultilevel"/>
    <w:tmpl w:val="CE2CF0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36A2398"/>
    <w:multiLevelType w:val="hybridMultilevel"/>
    <w:tmpl w:val="7B669C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9DA27AF"/>
    <w:multiLevelType w:val="hybridMultilevel"/>
    <w:tmpl w:val="3284646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B08C653"/>
    <w:multiLevelType w:val="hybridMultilevel"/>
    <w:tmpl w:val="44C6ED18"/>
    <w:lvl w:ilvl="0" w:tplc="733C4D58">
      <w:start w:val="1"/>
      <w:numFmt w:val="bullet"/>
      <w:lvlText w:val=""/>
      <w:lvlJc w:val="left"/>
      <w:pPr>
        <w:ind w:left="720" w:hanging="360"/>
      </w:pPr>
      <w:rPr>
        <w:rFonts w:ascii="Symbol" w:hAnsi="Symbol" w:hint="default"/>
      </w:rPr>
    </w:lvl>
    <w:lvl w:ilvl="1" w:tplc="8ECA5384">
      <w:start w:val="1"/>
      <w:numFmt w:val="bullet"/>
      <w:lvlText w:val="o"/>
      <w:lvlJc w:val="left"/>
      <w:pPr>
        <w:ind w:left="1440" w:hanging="360"/>
      </w:pPr>
      <w:rPr>
        <w:rFonts w:ascii="Courier New" w:hAnsi="Courier New" w:hint="default"/>
      </w:rPr>
    </w:lvl>
    <w:lvl w:ilvl="2" w:tplc="7B340180">
      <w:start w:val="1"/>
      <w:numFmt w:val="bullet"/>
      <w:lvlText w:val=""/>
      <w:lvlJc w:val="left"/>
      <w:pPr>
        <w:ind w:left="2160" w:hanging="360"/>
      </w:pPr>
      <w:rPr>
        <w:rFonts w:ascii="Wingdings" w:hAnsi="Wingdings" w:hint="default"/>
      </w:rPr>
    </w:lvl>
    <w:lvl w:ilvl="3" w:tplc="DCC03030">
      <w:start w:val="1"/>
      <w:numFmt w:val="bullet"/>
      <w:lvlText w:val=""/>
      <w:lvlJc w:val="left"/>
      <w:pPr>
        <w:ind w:left="2880" w:hanging="360"/>
      </w:pPr>
      <w:rPr>
        <w:rFonts w:ascii="Symbol" w:hAnsi="Symbol" w:hint="default"/>
      </w:rPr>
    </w:lvl>
    <w:lvl w:ilvl="4" w:tplc="265045DC">
      <w:start w:val="1"/>
      <w:numFmt w:val="bullet"/>
      <w:lvlText w:val="o"/>
      <w:lvlJc w:val="left"/>
      <w:pPr>
        <w:ind w:left="3600" w:hanging="360"/>
      </w:pPr>
      <w:rPr>
        <w:rFonts w:ascii="Courier New" w:hAnsi="Courier New" w:hint="default"/>
      </w:rPr>
    </w:lvl>
    <w:lvl w:ilvl="5" w:tplc="93EC3FF8">
      <w:start w:val="1"/>
      <w:numFmt w:val="bullet"/>
      <w:lvlText w:val=""/>
      <w:lvlJc w:val="left"/>
      <w:pPr>
        <w:ind w:left="4320" w:hanging="360"/>
      </w:pPr>
      <w:rPr>
        <w:rFonts w:ascii="Wingdings" w:hAnsi="Wingdings" w:hint="default"/>
      </w:rPr>
    </w:lvl>
    <w:lvl w:ilvl="6" w:tplc="7654E488">
      <w:start w:val="1"/>
      <w:numFmt w:val="bullet"/>
      <w:lvlText w:val=""/>
      <w:lvlJc w:val="left"/>
      <w:pPr>
        <w:ind w:left="5040" w:hanging="360"/>
      </w:pPr>
      <w:rPr>
        <w:rFonts w:ascii="Symbol" w:hAnsi="Symbol" w:hint="default"/>
      </w:rPr>
    </w:lvl>
    <w:lvl w:ilvl="7" w:tplc="D87CC818">
      <w:start w:val="1"/>
      <w:numFmt w:val="bullet"/>
      <w:lvlText w:val="o"/>
      <w:lvlJc w:val="left"/>
      <w:pPr>
        <w:ind w:left="5760" w:hanging="360"/>
      </w:pPr>
      <w:rPr>
        <w:rFonts w:ascii="Courier New" w:hAnsi="Courier New" w:hint="default"/>
      </w:rPr>
    </w:lvl>
    <w:lvl w:ilvl="8" w:tplc="D3EEE7EE">
      <w:start w:val="1"/>
      <w:numFmt w:val="bullet"/>
      <w:lvlText w:val=""/>
      <w:lvlJc w:val="left"/>
      <w:pPr>
        <w:ind w:left="6480" w:hanging="360"/>
      </w:pPr>
      <w:rPr>
        <w:rFonts w:ascii="Wingdings" w:hAnsi="Wingdings" w:hint="default"/>
      </w:rPr>
    </w:lvl>
  </w:abstractNum>
  <w:abstractNum w:abstractNumId="13" w15:restartNumberingAfterBreak="0">
    <w:nsid w:val="3D2FDEEC"/>
    <w:multiLevelType w:val="hybridMultilevel"/>
    <w:tmpl w:val="390CD186"/>
    <w:lvl w:ilvl="0" w:tplc="A08237DC">
      <w:start w:val="1"/>
      <w:numFmt w:val="bullet"/>
      <w:lvlText w:val=""/>
      <w:lvlJc w:val="left"/>
      <w:pPr>
        <w:ind w:left="720" w:hanging="360"/>
      </w:pPr>
      <w:rPr>
        <w:rFonts w:ascii="Symbol" w:hAnsi="Symbol" w:hint="default"/>
      </w:rPr>
    </w:lvl>
    <w:lvl w:ilvl="1" w:tplc="72FC9C26">
      <w:start w:val="1"/>
      <w:numFmt w:val="bullet"/>
      <w:lvlText w:val="o"/>
      <w:lvlJc w:val="left"/>
      <w:pPr>
        <w:ind w:left="1440" w:hanging="360"/>
      </w:pPr>
      <w:rPr>
        <w:rFonts w:ascii="Courier New" w:hAnsi="Courier New" w:hint="default"/>
      </w:rPr>
    </w:lvl>
    <w:lvl w:ilvl="2" w:tplc="CB1218B2">
      <w:start w:val="1"/>
      <w:numFmt w:val="bullet"/>
      <w:lvlText w:val=""/>
      <w:lvlJc w:val="left"/>
      <w:pPr>
        <w:ind w:left="2160" w:hanging="360"/>
      </w:pPr>
      <w:rPr>
        <w:rFonts w:ascii="Wingdings" w:hAnsi="Wingdings" w:hint="default"/>
      </w:rPr>
    </w:lvl>
    <w:lvl w:ilvl="3" w:tplc="E3001568">
      <w:start w:val="1"/>
      <w:numFmt w:val="bullet"/>
      <w:lvlText w:val=""/>
      <w:lvlJc w:val="left"/>
      <w:pPr>
        <w:ind w:left="2880" w:hanging="360"/>
      </w:pPr>
      <w:rPr>
        <w:rFonts w:ascii="Symbol" w:hAnsi="Symbol" w:hint="default"/>
      </w:rPr>
    </w:lvl>
    <w:lvl w:ilvl="4" w:tplc="9A0C346A">
      <w:start w:val="1"/>
      <w:numFmt w:val="bullet"/>
      <w:lvlText w:val="o"/>
      <w:lvlJc w:val="left"/>
      <w:pPr>
        <w:ind w:left="3600" w:hanging="360"/>
      </w:pPr>
      <w:rPr>
        <w:rFonts w:ascii="Courier New" w:hAnsi="Courier New" w:hint="default"/>
      </w:rPr>
    </w:lvl>
    <w:lvl w:ilvl="5" w:tplc="31F27078">
      <w:start w:val="1"/>
      <w:numFmt w:val="bullet"/>
      <w:lvlText w:val=""/>
      <w:lvlJc w:val="left"/>
      <w:pPr>
        <w:ind w:left="4320" w:hanging="360"/>
      </w:pPr>
      <w:rPr>
        <w:rFonts w:ascii="Wingdings" w:hAnsi="Wingdings" w:hint="default"/>
      </w:rPr>
    </w:lvl>
    <w:lvl w:ilvl="6" w:tplc="0CAEC334">
      <w:start w:val="1"/>
      <w:numFmt w:val="bullet"/>
      <w:lvlText w:val=""/>
      <w:lvlJc w:val="left"/>
      <w:pPr>
        <w:ind w:left="5040" w:hanging="360"/>
      </w:pPr>
      <w:rPr>
        <w:rFonts w:ascii="Symbol" w:hAnsi="Symbol" w:hint="default"/>
      </w:rPr>
    </w:lvl>
    <w:lvl w:ilvl="7" w:tplc="4C26CE10">
      <w:start w:val="1"/>
      <w:numFmt w:val="bullet"/>
      <w:lvlText w:val="o"/>
      <w:lvlJc w:val="left"/>
      <w:pPr>
        <w:ind w:left="5760" w:hanging="360"/>
      </w:pPr>
      <w:rPr>
        <w:rFonts w:ascii="Courier New" w:hAnsi="Courier New" w:hint="default"/>
      </w:rPr>
    </w:lvl>
    <w:lvl w:ilvl="8" w:tplc="EC5E5B88">
      <w:start w:val="1"/>
      <w:numFmt w:val="bullet"/>
      <w:lvlText w:val=""/>
      <w:lvlJc w:val="left"/>
      <w:pPr>
        <w:ind w:left="6480" w:hanging="360"/>
      </w:pPr>
      <w:rPr>
        <w:rFonts w:ascii="Wingdings" w:hAnsi="Wingdings" w:hint="default"/>
      </w:rPr>
    </w:lvl>
  </w:abstractNum>
  <w:abstractNum w:abstractNumId="14" w15:restartNumberingAfterBreak="0">
    <w:nsid w:val="48682291"/>
    <w:multiLevelType w:val="hybridMultilevel"/>
    <w:tmpl w:val="FFFFFFFF"/>
    <w:lvl w:ilvl="0" w:tplc="D778BC56">
      <w:start w:val="1"/>
      <w:numFmt w:val="bullet"/>
      <w:lvlText w:val="·"/>
      <w:lvlJc w:val="left"/>
      <w:pPr>
        <w:ind w:left="720" w:hanging="360"/>
      </w:pPr>
      <w:rPr>
        <w:rFonts w:ascii="Symbol" w:hAnsi="Symbol" w:hint="default"/>
      </w:rPr>
    </w:lvl>
    <w:lvl w:ilvl="1" w:tplc="C9F4521A">
      <w:start w:val="1"/>
      <w:numFmt w:val="bullet"/>
      <w:lvlText w:val="o"/>
      <w:lvlJc w:val="left"/>
      <w:pPr>
        <w:ind w:left="1440" w:hanging="360"/>
      </w:pPr>
      <w:rPr>
        <w:rFonts w:ascii="Courier New" w:hAnsi="Courier New" w:hint="default"/>
      </w:rPr>
    </w:lvl>
    <w:lvl w:ilvl="2" w:tplc="4358E062">
      <w:start w:val="1"/>
      <w:numFmt w:val="bullet"/>
      <w:lvlText w:val=""/>
      <w:lvlJc w:val="left"/>
      <w:pPr>
        <w:ind w:left="2160" w:hanging="360"/>
      </w:pPr>
      <w:rPr>
        <w:rFonts w:ascii="Wingdings" w:hAnsi="Wingdings" w:hint="default"/>
      </w:rPr>
    </w:lvl>
    <w:lvl w:ilvl="3" w:tplc="A7062AFC">
      <w:start w:val="1"/>
      <w:numFmt w:val="bullet"/>
      <w:lvlText w:val=""/>
      <w:lvlJc w:val="left"/>
      <w:pPr>
        <w:ind w:left="2880" w:hanging="360"/>
      </w:pPr>
      <w:rPr>
        <w:rFonts w:ascii="Symbol" w:hAnsi="Symbol" w:hint="default"/>
      </w:rPr>
    </w:lvl>
    <w:lvl w:ilvl="4" w:tplc="939A22BE">
      <w:start w:val="1"/>
      <w:numFmt w:val="bullet"/>
      <w:lvlText w:val="o"/>
      <w:lvlJc w:val="left"/>
      <w:pPr>
        <w:ind w:left="3600" w:hanging="360"/>
      </w:pPr>
      <w:rPr>
        <w:rFonts w:ascii="Courier New" w:hAnsi="Courier New" w:hint="default"/>
      </w:rPr>
    </w:lvl>
    <w:lvl w:ilvl="5" w:tplc="29BA0B84">
      <w:start w:val="1"/>
      <w:numFmt w:val="bullet"/>
      <w:lvlText w:val=""/>
      <w:lvlJc w:val="left"/>
      <w:pPr>
        <w:ind w:left="4320" w:hanging="360"/>
      </w:pPr>
      <w:rPr>
        <w:rFonts w:ascii="Wingdings" w:hAnsi="Wingdings" w:hint="default"/>
      </w:rPr>
    </w:lvl>
    <w:lvl w:ilvl="6" w:tplc="4C1A0B12">
      <w:start w:val="1"/>
      <w:numFmt w:val="bullet"/>
      <w:lvlText w:val=""/>
      <w:lvlJc w:val="left"/>
      <w:pPr>
        <w:ind w:left="5040" w:hanging="360"/>
      </w:pPr>
      <w:rPr>
        <w:rFonts w:ascii="Symbol" w:hAnsi="Symbol" w:hint="default"/>
      </w:rPr>
    </w:lvl>
    <w:lvl w:ilvl="7" w:tplc="F9EA48F0">
      <w:start w:val="1"/>
      <w:numFmt w:val="bullet"/>
      <w:lvlText w:val="o"/>
      <w:lvlJc w:val="left"/>
      <w:pPr>
        <w:ind w:left="5760" w:hanging="360"/>
      </w:pPr>
      <w:rPr>
        <w:rFonts w:ascii="Courier New" w:hAnsi="Courier New" w:hint="default"/>
      </w:rPr>
    </w:lvl>
    <w:lvl w:ilvl="8" w:tplc="B2A25E52">
      <w:start w:val="1"/>
      <w:numFmt w:val="bullet"/>
      <w:lvlText w:val=""/>
      <w:lvlJc w:val="left"/>
      <w:pPr>
        <w:ind w:left="6480" w:hanging="360"/>
      </w:pPr>
      <w:rPr>
        <w:rFonts w:ascii="Wingdings" w:hAnsi="Wingdings" w:hint="default"/>
      </w:rPr>
    </w:lvl>
  </w:abstractNum>
  <w:abstractNum w:abstractNumId="15" w15:restartNumberingAfterBreak="0">
    <w:nsid w:val="51875D33"/>
    <w:multiLevelType w:val="hybridMultilevel"/>
    <w:tmpl w:val="5A087C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35D534B"/>
    <w:multiLevelType w:val="hybridMultilevel"/>
    <w:tmpl w:val="4DB8FF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78A0290"/>
    <w:multiLevelType w:val="multilevel"/>
    <w:tmpl w:val="EA1CDE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2F32D56"/>
    <w:multiLevelType w:val="hybridMultilevel"/>
    <w:tmpl w:val="FFFFFFFF"/>
    <w:lvl w:ilvl="0" w:tplc="2AF2E42E">
      <w:start w:val="1"/>
      <w:numFmt w:val="bullet"/>
      <w:lvlText w:val="·"/>
      <w:lvlJc w:val="left"/>
      <w:pPr>
        <w:ind w:left="720" w:hanging="360"/>
      </w:pPr>
      <w:rPr>
        <w:rFonts w:ascii="Symbol" w:hAnsi="Symbol" w:hint="default"/>
      </w:rPr>
    </w:lvl>
    <w:lvl w:ilvl="1" w:tplc="52FE54D4">
      <w:start w:val="1"/>
      <w:numFmt w:val="bullet"/>
      <w:lvlText w:val="o"/>
      <w:lvlJc w:val="left"/>
      <w:pPr>
        <w:ind w:left="1440" w:hanging="360"/>
      </w:pPr>
      <w:rPr>
        <w:rFonts w:ascii="Courier New" w:hAnsi="Courier New" w:hint="default"/>
      </w:rPr>
    </w:lvl>
    <w:lvl w:ilvl="2" w:tplc="AFDAB528">
      <w:start w:val="1"/>
      <w:numFmt w:val="bullet"/>
      <w:lvlText w:val=""/>
      <w:lvlJc w:val="left"/>
      <w:pPr>
        <w:ind w:left="2160" w:hanging="360"/>
      </w:pPr>
      <w:rPr>
        <w:rFonts w:ascii="Wingdings" w:hAnsi="Wingdings" w:hint="default"/>
      </w:rPr>
    </w:lvl>
    <w:lvl w:ilvl="3" w:tplc="6A3C04AA">
      <w:start w:val="1"/>
      <w:numFmt w:val="bullet"/>
      <w:lvlText w:val=""/>
      <w:lvlJc w:val="left"/>
      <w:pPr>
        <w:ind w:left="2880" w:hanging="360"/>
      </w:pPr>
      <w:rPr>
        <w:rFonts w:ascii="Symbol" w:hAnsi="Symbol" w:hint="default"/>
      </w:rPr>
    </w:lvl>
    <w:lvl w:ilvl="4" w:tplc="35F43F0E">
      <w:start w:val="1"/>
      <w:numFmt w:val="bullet"/>
      <w:lvlText w:val="o"/>
      <w:lvlJc w:val="left"/>
      <w:pPr>
        <w:ind w:left="3600" w:hanging="360"/>
      </w:pPr>
      <w:rPr>
        <w:rFonts w:ascii="Courier New" w:hAnsi="Courier New" w:hint="default"/>
      </w:rPr>
    </w:lvl>
    <w:lvl w:ilvl="5" w:tplc="5F546D90">
      <w:start w:val="1"/>
      <w:numFmt w:val="bullet"/>
      <w:lvlText w:val=""/>
      <w:lvlJc w:val="left"/>
      <w:pPr>
        <w:ind w:left="4320" w:hanging="360"/>
      </w:pPr>
      <w:rPr>
        <w:rFonts w:ascii="Wingdings" w:hAnsi="Wingdings" w:hint="default"/>
      </w:rPr>
    </w:lvl>
    <w:lvl w:ilvl="6" w:tplc="BABA1D52">
      <w:start w:val="1"/>
      <w:numFmt w:val="bullet"/>
      <w:lvlText w:val=""/>
      <w:lvlJc w:val="left"/>
      <w:pPr>
        <w:ind w:left="5040" w:hanging="360"/>
      </w:pPr>
      <w:rPr>
        <w:rFonts w:ascii="Symbol" w:hAnsi="Symbol" w:hint="default"/>
      </w:rPr>
    </w:lvl>
    <w:lvl w:ilvl="7" w:tplc="550ABDF6">
      <w:start w:val="1"/>
      <w:numFmt w:val="bullet"/>
      <w:lvlText w:val="o"/>
      <w:lvlJc w:val="left"/>
      <w:pPr>
        <w:ind w:left="5760" w:hanging="360"/>
      </w:pPr>
      <w:rPr>
        <w:rFonts w:ascii="Courier New" w:hAnsi="Courier New" w:hint="default"/>
      </w:rPr>
    </w:lvl>
    <w:lvl w:ilvl="8" w:tplc="05A876CA">
      <w:start w:val="1"/>
      <w:numFmt w:val="bullet"/>
      <w:lvlText w:val=""/>
      <w:lvlJc w:val="left"/>
      <w:pPr>
        <w:ind w:left="6480" w:hanging="360"/>
      </w:pPr>
      <w:rPr>
        <w:rFonts w:ascii="Wingdings" w:hAnsi="Wingdings" w:hint="default"/>
      </w:rPr>
    </w:lvl>
  </w:abstractNum>
  <w:abstractNum w:abstractNumId="19" w15:restartNumberingAfterBreak="0">
    <w:nsid w:val="6E6D5227"/>
    <w:multiLevelType w:val="hybridMultilevel"/>
    <w:tmpl w:val="FFFFFFFF"/>
    <w:lvl w:ilvl="0" w:tplc="FFFFFFFF">
      <w:start w:val="1"/>
      <w:numFmt w:val="bullet"/>
      <w:lvlText w:val=""/>
      <w:lvlJc w:val="left"/>
      <w:pPr>
        <w:ind w:left="720" w:hanging="360"/>
      </w:pPr>
      <w:rPr>
        <w:rFonts w:ascii="Symbol" w:hAnsi="Symbol" w:hint="default"/>
      </w:rPr>
    </w:lvl>
    <w:lvl w:ilvl="1" w:tplc="8DDA8300">
      <w:start w:val="1"/>
      <w:numFmt w:val="bullet"/>
      <w:lvlText w:val="o"/>
      <w:lvlJc w:val="left"/>
      <w:pPr>
        <w:ind w:left="1440" w:hanging="360"/>
      </w:pPr>
      <w:rPr>
        <w:rFonts w:ascii="Courier New" w:hAnsi="Courier New" w:hint="default"/>
      </w:rPr>
    </w:lvl>
    <w:lvl w:ilvl="2" w:tplc="30883E1E">
      <w:start w:val="1"/>
      <w:numFmt w:val="bullet"/>
      <w:lvlText w:val=""/>
      <w:lvlJc w:val="left"/>
      <w:pPr>
        <w:ind w:left="2160" w:hanging="360"/>
      </w:pPr>
      <w:rPr>
        <w:rFonts w:ascii="Wingdings" w:hAnsi="Wingdings" w:hint="default"/>
      </w:rPr>
    </w:lvl>
    <w:lvl w:ilvl="3" w:tplc="7F6CE790">
      <w:start w:val="1"/>
      <w:numFmt w:val="bullet"/>
      <w:lvlText w:val=""/>
      <w:lvlJc w:val="left"/>
      <w:pPr>
        <w:ind w:left="2880" w:hanging="360"/>
      </w:pPr>
      <w:rPr>
        <w:rFonts w:ascii="Symbol" w:hAnsi="Symbol" w:hint="default"/>
      </w:rPr>
    </w:lvl>
    <w:lvl w:ilvl="4" w:tplc="11C075DA">
      <w:start w:val="1"/>
      <w:numFmt w:val="bullet"/>
      <w:lvlText w:val="o"/>
      <w:lvlJc w:val="left"/>
      <w:pPr>
        <w:ind w:left="3600" w:hanging="360"/>
      </w:pPr>
      <w:rPr>
        <w:rFonts w:ascii="Courier New" w:hAnsi="Courier New" w:hint="default"/>
      </w:rPr>
    </w:lvl>
    <w:lvl w:ilvl="5" w:tplc="B6161864">
      <w:start w:val="1"/>
      <w:numFmt w:val="bullet"/>
      <w:lvlText w:val=""/>
      <w:lvlJc w:val="left"/>
      <w:pPr>
        <w:ind w:left="4320" w:hanging="360"/>
      </w:pPr>
      <w:rPr>
        <w:rFonts w:ascii="Wingdings" w:hAnsi="Wingdings" w:hint="default"/>
      </w:rPr>
    </w:lvl>
    <w:lvl w:ilvl="6" w:tplc="0F66379C">
      <w:start w:val="1"/>
      <w:numFmt w:val="bullet"/>
      <w:lvlText w:val=""/>
      <w:lvlJc w:val="left"/>
      <w:pPr>
        <w:ind w:left="5040" w:hanging="360"/>
      </w:pPr>
      <w:rPr>
        <w:rFonts w:ascii="Symbol" w:hAnsi="Symbol" w:hint="default"/>
      </w:rPr>
    </w:lvl>
    <w:lvl w:ilvl="7" w:tplc="A62673BE">
      <w:start w:val="1"/>
      <w:numFmt w:val="bullet"/>
      <w:lvlText w:val="o"/>
      <w:lvlJc w:val="left"/>
      <w:pPr>
        <w:ind w:left="5760" w:hanging="360"/>
      </w:pPr>
      <w:rPr>
        <w:rFonts w:ascii="Courier New" w:hAnsi="Courier New" w:hint="default"/>
      </w:rPr>
    </w:lvl>
    <w:lvl w:ilvl="8" w:tplc="D240A07A">
      <w:start w:val="1"/>
      <w:numFmt w:val="bullet"/>
      <w:lvlText w:val=""/>
      <w:lvlJc w:val="left"/>
      <w:pPr>
        <w:ind w:left="6480" w:hanging="360"/>
      </w:pPr>
      <w:rPr>
        <w:rFonts w:ascii="Wingdings" w:hAnsi="Wingdings" w:hint="default"/>
      </w:rPr>
    </w:lvl>
  </w:abstractNum>
  <w:abstractNum w:abstractNumId="20" w15:restartNumberingAfterBreak="0">
    <w:nsid w:val="77F28349"/>
    <w:multiLevelType w:val="hybridMultilevel"/>
    <w:tmpl w:val="FFFFFFFF"/>
    <w:lvl w:ilvl="0" w:tplc="C7CA43EE">
      <w:start w:val="1"/>
      <w:numFmt w:val="bullet"/>
      <w:lvlText w:val="·"/>
      <w:lvlJc w:val="left"/>
      <w:pPr>
        <w:ind w:left="720" w:hanging="360"/>
      </w:pPr>
      <w:rPr>
        <w:rFonts w:ascii="Symbol" w:hAnsi="Symbol" w:hint="default"/>
      </w:rPr>
    </w:lvl>
    <w:lvl w:ilvl="1" w:tplc="69962696">
      <w:start w:val="1"/>
      <w:numFmt w:val="bullet"/>
      <w:lvlText w:val="o"/>
      <w:lvlJc w:val="left"/>
      <w:pPr>
        <w:ind w:left="1440" w:hanging="360"/>
      </w:pPr>
      <w:rPr>
        <w:rFonts w:ascii="Courier New" w:hAnsi="Courier New" w:hint="default"/>
      </w:rPr>
    </w:lvl>
    <w:lvl w:ilvl="2" w:tplc="9138B4CA">
      <w:start w:val="1"/>
      <w:numFmt w:val="bullet"/>
      <w:lvlText w:val=""/>
      <w:lvlJc w:val="left"/>
      <w:pPr>
        <w:ind w:left="2160" w:hanging="360"/>
      </w:pPr>
      <w:rPr>
        <w:rFonts w:ascii="Wingdings" w:hAnsi="Wingdings" w:hint="default"/>
      </w:rPr>
    </w:lvl>
    <w:lvl w:ilvl="3" w:tplc="363052C8">
      <w:start w:val="1"/>
      <w:numFmt w:val="bullet"/>
      <w:lvlText w:val=""/>
      <w:lvlJc w:val="left"/>
      <w:pPr>
        <w:ind w:left="2880" w:hanging="360"/>
      </w:pPr>
      <w:rPr>
        <w:rFonts w:ascii="Symbol" w:hAnsi="Symbol" w:hint="default"/>
      </w:rPr>
    </w:lvl>
    <w:lvl w:ilvl="4" w:tplc="5AE44214">
      <w:start w:val="1"/>
      <w:numFmt w:val="bullet"/>
      <w:lvlText w:val="o"/>
      <w:lvlJc w:val="left"/>
      <w:pPr>
        <w:ind w:left="3600" w:hanging="360"/>
      </w:pPr>
      <w:rPr>
        <w:rFonts w:ascii="Courier New" w:hAnsi="Courier New" w:hint="default"/>
      </w:rPr>
    </w:lvl>
    <w:lvl w:ilvl="5" w:tplc="5B7AE2DC">
      <w:start w:val="1"/>
      <w:numFmt w:val="bullet"/>
      <w:lvlText w:val=""/>
      <w:lvlJc w:val="left"/>
      <w:pPr>
        <w:ind w:left="4320" w:hanging="360"/>
      </w:pPr>
      <w:rPr>
        <w:rFonts w:ascii="Wingdings" w:hAnsi="Wingdings" w:hint="default"/>
      </w:rPr>
    </w:lvl>
    <w:lvl w:ilvl="6" w:tplc="CC1040AC">
      <w:start w:val="1"/>
      <w:numFmt w:val="bullet"/>
      <w:lvlText w:val=""/>
      <w:lvlJc w:val="left"/>
      <w:pPr>
        <w:ind w:left="5040" w:hanging="360"/>
      </w:pPr>
      <w:rPr>
        <w:rFonts w:ascii="Symbol" w:hAnsi="Symbol" w:hint="default"/>
      </w:rPr>
    </w:lvl>
    <w:lvl w:ilvl="7" w:tplc="9BB28BEC">
      <w:start w:val="1"/>
      <w:numFmt w:val="bullet"/>
      <w:lvlText w:val="o"/>
      <w:lvlJc w:val="left"/>
      <w:pPr>
        <w:ind w:left="5760" w:hanging="360"/>
      </w:pPr>
      <w:rPr>
        <w:rFonts w:ascii="Courier New" w:hAnsi="Courier New" w:hint="default"/>
      </w:rPr>
    </w:lvl>
    <w:lvl w:ilvl="8" w:tplc="6E563AF6">
      <w:start w:val="1"/>
      <w:numFmt w:val="bullet"/>
      <w:lvlText w:val=""/>
      <w:lvlJc w:val="left"/>
      <w:pPr>
        <w:ind w:left="6480" w:hanging="360"/>
      </w:pPr>
      <w:rPr>
        <w:rFonts w:ascii="Wingdings" w:hAnsi="Wingdings" w:hint="default"/>
      </w:rPr>
    </w:lvl>
  </w:abstractNum>
  <w:abstractNum w:abstractNumId="21" w15:restartNumberingAfterBreak="0">
    <w:nsid w:val="7A667124"/>
    <w:multiLevelType w:val="multilevel"/>
    <w:tmpl w:val="72E683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979189535">
    <w:abstractNumId w:val="12"/>
  </w:num>
  <w:num w:numId="2" w16cid:durableId="1601255179">
    <w:abstractNumId w:val="5"/>
  </w:num>
  <w:num w:numId="3" w16cid:durableId="1778712756">
    <w:abstractNumId w:val="18"/>
  </w:num>
  <w:num w:numId="4" w16cid:durableId="1472403009">
    <w:abstractNumId w:val="8"/>
  </w:num>
  <w:num w:numId="5" w16cid:durableId="537283909">
    <w:abstractNumId w:val="13"/>
  </w:num>
  <w:num w:numId="6" w16cid:durableId="83456358">
    <w:abstractNumId w:val="14"/>
  </w:num>
  <w:num w:numId="7" w16cid:durableId="735738690">
    <w:abstractNumId w:val="2"/>
  </w:num>
  <w:num w:numId="8" w16cid:durableId="976957449">
    <w:abstractNumId w:val="20"/>
  </w:num>
  <w:num w:numId="9" w16cid:durableId="831026542">
    <w:abstractNumId w:val="19"/>
  </w:num>
  <w:num w:numId="10" w16cid:durableId="1615868835">
    <w:abstractNumId w:val="4"/>
  </w:num>
  <w:num w:numId="11" w16cid:durableId="1757438691">
    <w:abstractNumId w:val="17"/>
  </w:num>
  <w:num w:numId="12" w16cid:durableId="1808088108">
    <w:abstractNumId w:val="21"/>
  </w:num>
  <w:num w:numId="13" w16cid:durableId="785009284">
    <w:abstractNumId w:val="1"/>
  </w:num>
  <w:num w:numId="14" w16cid:durableId="1148785942">
    <w:abstractNumId w:val="15"/>
  </w:num>
  <w:num w:numId="15" w16cid:durableId="1627739440">
    <w:abstractNumId w:val="0"/>
  </w:num>
  <w:num w:numId="16" w16cid:durableId="91828368">
    <w:abstractNumId w:val="10"/>
  </w:num>
  <w:num w:numId="17" w16cid:durableId="1817641390">
    <w:abstractNumId w:val="16"/>
  </w:num>
  <w:num w:numId="18" w16cid:durableId="160631112">
    <w:abstractNumId w:val="3"/>
  </w:num>
  <w:num w:numId="19" w16cid:durableId="1449355462">
    <w:abstractNumId w:val="11"/>
  </w:num>
  <w:num w:numId="20" w16cid:durableId="652610549">
    <w:abstractNumId w:val="9"/>
  </w:num>
  <w:num w:numId="21" w16cid:durableId="1049766675">
    <w:abstractNumId w:val="7"/>
  </w:num>
  <w:num w:numId="22" w16cid:durableId="648484836">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defaultTabStop w:val="708"/>
  <w:hyphenationZone w:val="425"/>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A0NTc0MzQ1MjYwMTVT0lEKTi0uzszPAykwrgUAo6JN7ywAAAA="/>
  </w:docVars>
  <w:rsids>
    <w:rsidRoot w:val="00926465"/>
    <w:rsid w:val="00001FF7"/>
    <w:rsid w:val="00002A16"/>
    <w:rsid w:val="00004D36"/>
    <w:rsid w:val="00007A49"/>
    <w:rsid w:val="000112B7"/>
    <w:rsid w:val="000125F4"/>
    <w:rsid w:val="00014BB1"/>
    <w:rsid w:val="000151AB"/>
    <w:rsid w:val="00016831"/>
    <w:rsid w:val="000178BE"/>
    <w:rsid w:val="00017F51"/>
    <w:rsid w:val="00022F9F"/>
    <w:rsid w:val="00023B0F"/>
    <w:rsid w:val="00023DE7"/>
    <w:rsid w:val="00025872"/>
    <w:rsid w:val="0002745C"/>
    <w:rsid w:val="00027C93"/>
    <w:rsid w:val="00030F04"/>
    <w:rsid w:val="00031158"/>
    <w:rsid w:val="00036108"/>
    <w:rsid w:val="00037808"/>
    <w:rsid w:val="000409FB"/>
    <w:rsid w:val="00040FBE"/>
    <w:rsid w:val="00042544"/>
    <w:rsid w:val="000451C5"/>
    <w:rsid w:val="00046CA7"/>
    <w:rsid w:val="000474EA"/>
    <w:rsid w:val="00047FB0"/>
    <w:rsid w:val="00051B7A"/>
    <w:rsid w:val="0005331D"/>
    <w:rsid w:val="00053434"/>
    <w:rsid w:val="00055F63"/>
    <w:rsid w:val="00061866"/>
    <w:rsid w:val="000632C4"/>
    <w:rsid w:val="00063B34"/>
    <w:rsid w:val="0006713C"/>
    <w:rsid w:val="00067C77"/>
    <w:rsid w:val="0007063B"/>
    <w:rsid w:val="00071BA8"/>
    <w:rsid w:val="00071E90"/>
    <w:rsid w:val="000751AF"/>
    <w:rsid w:val="00075338"/>
    <w:rsid w:val="00075451"/>
    <w:rsid w:val="00075CB2"/>
    <w:rsid w:val="00076B53"/>
    <w:rsid w:val="000809B7"/>
    <w:rsid w:val="000810C0"/>
    <w:rsid w:val="000833D1"/>
    <w:rsid w:val="000847E5"/>
    <w:rsid w:val="000875FB"/>
    <w:rsid w:val="000877C6"/>
    <w:rsid w:val="000917E0"/>
    <w:rsid w:val="000921B1"/>
    <w:rsid w:val="00092491"/>
    <w:rsid w:val="000933DC"/>
    <w:rsid w:val="00093CFC"/>
    <w:rsid w:val="00097274"/>
    <w:rsid w:val="000A085C"/>
    <w:rsid w:val="000A0C31"/>
    <w:rsid w:val="000A3979"/>
    <w:rsid w:val="000A3FC8"/>
    <w:rsid w:val="000A562A"/>
    <w:rsid w:val="000A601A"/>
    <w:rsid w:val="000B0C0A"/>
    <w:rsid w:val="000B15E5"/>
    <w:rsid w:val="000B18D9"/>
    <w:rsid w:val="000B1909"/>
    <w:rsid w:val="000B1E83"/>
    <w:rsid w:val="000B3176"/>
    <w:rsid w:val="000B322A"/>
    <w:rsid w:val="000B4DCB"/>
    <w:rsid w:val="000B5DA3"/>
    <w:rsid w:val="000B6781"/>
    <w:rsid w:val="000B759C"/>
    <w:rsid w:val="000B75E6"/>
    <w:rsid w:val="000C1013"/>
    <w:rsid w:val="000C1B5F"/>
    <w:rsid w:val="000C2403"/>
    <w:rsid w:val="000C39A6"/>
    <w:rsid w:val="000C5BFF"/>
    <w:rsid w:val="000C64F1"/>
    <w:rsid w:val="000D1EF8"/>
    <w:rsid w:val="000D222F"/>
    <w:rsid w:val="000D2D66"/>
    <w:rsid w:val="000D388F"/>
    <w:rsid w:val="000D3B02"/>
    <w:rsid w:val="000D421E"/>
    <w:rsid w:val="000D4B6A"/>
    <w:rsid w:val="000D5EFF"/>
    <w:rsid w:val="000D62A3"/>
    <w:rsid w:val="000E298A"/>
    <w:rsid w:val="000E2996"/>
    <w:rsid w:val="000E5E15"/>
    <w:rsid w:val="000E6609"/>
    <w:rsid w:val="000F0D6D"/>
    <w:rsid w:val="000F2389"/>
    <w:rsid w:val="000F65A0"/>
    <w:rsid w:val="00104629"/>
    <w:rsid w:val="001068CD"/>
    <w:rsid w:val="00112CFC"/>
    <w:rsid w:val="00112DDC"/>
    <w:rsid w:val="001140AF"/>
    <w:rsid w:val="00114A53"/>
    <w:rsid w:val="00114CDD"/>
    <w:rsid w:val="001156ED"/>
    <w:rsid w:val="00115C03"/>
    <w:rsid w:val="00115FC2"/>
    <w:rsid w:val="001162B5"/>
    <w:rsid w:val="00116E34"/>
    <w:rsid w:val="0012072E"/>
    <w:rsid w:val="001221FA"/>
    <w:rsid w:val="00123521"/>
    <w:rsid w:val="001236C2"/>
    <w:rsid w:val="00123720"/>
    <w:rsid w:val="00124877"/>
    <w:rsid w:val="00125F75"/>
    <w:rsid w:val="00125FA2"/>
    <w:rsid w:val="00127B3F"/>
    <w:rsid w:val="00130387"/>
    <w:rsid w:val="0013051F"/>
    <w:rsid w:val="0013068F"/>
    <w:rsid w:val="001341B7"/>
    <w:rsid w:val="00135184"/>
    <w:rsid w:val="00135897"/>
    <w:rsid w:val="001374ED"/>
    <w:rsid w:val="00137923"/>
    <w:rsid w:val="001427E5"/>
    <w:rsid w:val="00147C8C"/>
    <w:rsid w:val="00152130"/>
    <w:rsid w:val="00156DAD"/>
    <w:rsid w:val="001608EE"/>
    <w:rsid w:val="001610B7"/>
    <w:rsid w:val="00162ACE"/>
    <w:rsid w:val="00164F9F"/>
    <w:rsid w:val="00165D11"/>
    <w:rsid w:val="00166B23"/>
    <w:rsid w:val="001703F2"/>
    <w:rsid w:val="00172D40"/>
    <w:rsid w:val="00172E22"/>
    <w:rsid w:val="0017415C"/>
    <w:rsid w:val="00174DCA"/>
    <w:rsid w:val="00174E71"/>
    <w:rsid w:val="001758B4"/>
    <w:rsid w:val="00180644"/>
    <w:rsid w:val="0018130B"/>
    <w:rsid w:val="00184209"/>
    <w:rsid w:val="00185576"/>
    <w:rsid w:val="00190097"/>
    <w:rsid w:val="00192368"/>
    <w:rsid w:val="001923A4"/>
    <w:rsid w:val="00192420"/>
    <w:rsid w:val="00193A9B"/>
    <w:rsid w:val="00193E99"/>
    <w:rsid w:val="0019429E"/>
    <w:rsid w:val="001951A4"/>
    <w:rsid w:val="0019710F"/>
    <w:rsid w:val="00197990"/>
    <w:rsid w:val="001A3A04"/>
    <w:rsid w:val="001A4F50"/>
    <w:rsid w:val="001A7792"/>
    <w:rsid w:val="001B4C4C"/>
    <w:rsid w:val="001B70A8"/>
    <w:rsid w:val="001C0027"/>
    <w:rsid w:val="001C0221"/>
    <w:rsid w:val="001C16E8"/>
    <w:rsid w:val="001C2DB3"/>
    <w:rsid w:val="001C30CC"/>
    <w:rsid w:val="001C5E20"/>
    <w:rsid w:val="001C6993"/>
    <w:rsid w:val="001C79CB"/>
    <w:rsid w:val="001D3DFF"/>
    <w:rsid w:val="001D416B"/>
    <w:rsid w:val="001D4DD6"/>
    <w:rsid w:val="001D58A2"/>
    <w:rsid w:val="001E15B5"/>
    <w:rsid w:val="001E1A14"/>
    <w:rsid w:val="001E318B"/>
    <w:rsid w:val="001E6025"/>
    <w:rsid w:val="001E6201"/>
    <w:rsid w:val="001F1429"/>
    <w:rsid w:val="001F37BD"/>
    <w:rsid w:val="001F3FCC"/>
    <w:rsid w:val="001F5CBA"/>
    <w:rsid w:val="001F67B7"/>
    <w:rsid w:val="001F6D29"/>
    <w:rsid w:val="001F6DA3"/>
    <w:rsid w:val="001F750B"/>
    <w:rsid w:val="001FE058"/>
    <w:rsid w:val="00200612"/>
    <w:rsid w:val="00203971"/>
    <w:rsid w:val="002046DB"/>
    <w:rsid w:val="002052BF"/>
    <w:rsid w:val="0021300E"/>
    <w:rsid w:val="00214838"/>
    <w:rsid w:val="00215669"/>
    <w:rsid w:val="0021590C"/>
    <w:rsid w:val="00216ABC"/>
    <w:rsid w:val="00224F45"/>
    <w:rsid w:val="0022564B"/>
    <w:rsid w:val="002304BE"/>
    <w:rsid w:val="00232304"/>
    <w:rsid w:val="002329AA"/>
    <w:rsid w:val="00232ECD"/>
    <w:rsid w:val="00233BB3"/>
    <w:rsid w:val="002348ED"/>
    <w:rsid w:val="00234EF0"/>
    <w:rsid w:val="0024063B"/>
    <w:rsid w:val="00242B2E"/>
    <w:rsid w:val="00242D0F"/>
    <w:rsid w:val="0024394B"/>
    <w:rsid w:val="00251D4A"/>
    <w:rsid w:val="00252D18"/>
    <w:rsid w:val="002547A7"/>
    <w:rsid w:val="002612E4"/>
    <w:rsid w:val="00264085"/>
    <w:rsid w:val="002648EA"/>
    <w:rsid w:val="00264E61"/>
    <w:rsid w:val="002667BF"/>
    <w:rsid w:val="00266D90"/>
    <w:rsid w:val="00272985"/>
    <w:rsid w:val="00272A84"/>
    <w:rsid w:val="00273A6A"/>
    <w:rsid w:val="00275183"/>
    <w:rsid w:val="002751CF"/>
    <w:rsid w:val="00276C30"/>
    <w:rsid w:val="002775D6"/>
    <w:rsid w:val="0027796C"/>
    <w:rsid w:val="00280EAE"/>
    <w:rsid w:val="00280EC7"/>
    <w:rsid w:val="0028120E"/>
    <w:rsid w:val="00281883"/>
    <w:rsid w:val="00282DEB"/>
    <w:rsid w:val="00285549"/>
    <w:rsid w:val="00290B2C"/>
    <w:rsid w:val="002915D3"/>
    <w:rsid w:val="00292E4F"/>
    <w:rsid w:val="00293B2A"/>
    <w:rsid w:val="00296339"/>
    <w:rsid w:val="0029660E"/>
    <w:rsid w:val="002A09F8"/>
    <w:rsid w:val="002A14AF"/>
    <w:rsid w:val="002A2AA5"/>
    <w:rsid w:val="002A32FB"/>
    <w:rsid w:val="002A39BA"/>
    <w:rsid w:val="002A3AAD"/>
    <w:rsid w:val="002A4780"/>
    <w:rsid w:val="002A64F7"/>
    <w:rsid w:val="002B56DC"/>
    <w:rsid w:val="002B5F37"/>
    <w:rsid w:val="002B633D"/>
    <w:rsid w:val="002B650B"/>
    <w:rsid w:val="002C061F"/>
    <w:rsid w:val="002C15E6"/>
    <w:rsid w:val="002C27FE"/>
    <w:rsid w:val="002C59DD"/>
    <w:rsid w:val="002C6421"/>
    <w:rsid w:val="002C6DAF"/>
    <w:rsid w:val="002C7F4E"/>
    <w:rsid w:val="002D10FE"/>
    <w:rsid w:val="002D1A08"/>
    <w:rsid w:val="002D1E9A"/>
    <w:rsid w:val="002D47C7"/>
    <w:rsid w:val="002E048B"/>
    <w:rsid w:val="002E103A"/>
    <w:rsid w:val="002E4719"/>
    <w:rsid w:val="002E7A36"/>
    <w:rsid w:val="002E7EC1"/>
    <w:rsid w:val="002F018C"/>
    <w:rsid w:val="002F0C09"/>
    <w:rsid w:val="002F225B"/>
    <w:rsid w:val="002F2485"/>
    <w:rsid w:val="002F690F"/>
    <w:rsid w:val="002F77FA"/>
    <w:rsid w:val="00301247"/>
    <w:rsid w:val="003039F8"/>
    <w:rsid w:val="00312828"/>
    <w:rsid w:val="003128AC"/>
    <w:rsid w:val="00313C46"/>
    <w:rsid w:val="003162A7"/>
    <w:rsid w:val="0031713A"/>
    <w:rsid w:val="00320468"/>
    <w:rsid w:val="003220E0"/>
    <w:rsid w:val="00324F02"/>
    <w:rsid w:val="003264E2"/>
    <w:rsid w:val="00327208"/>
    <w:rsid w:val="00331F37"/>
    <w:rsid w:val="00332234"/>
    <w:rsid w:val="003329EB"/>
    <w:rsid w:val="00334943"/>
    <w:rsid w:val="00337B61"/>
    <w:rsid w:val="00337DCB"/>
    <w:rsid w:val="00342582"/>
    <w:rsid w:val="00342689"/>
    <w:rsid w:val="00344588"/>
    <w:rsid w:val="00345222"/>
    <w:rsid w:val="00345949"/>
    <w:rsid w:val="003459B1"/>
    <w:rsid w:val="00350F50"/>
    <w:rsid w:val="00352D0F"/>
    <w:rsid w:val="003609EE"/>
    <w:rsid w:val="0036327F"/>
    <w:rsid w:val="00364687"/>
    <w:rsid w:val="0036623B"/>
    <w:rsid w:val="00366356"/>
    <w:rsid w:val="00370794"/>
    <w:rsid w:val="00370EA6"/>
    <w:rsid w:val="00370FE9"/>
    <w:rsid w:val="0037184D"/>
    <w:rsid w:val="00373F89"/>
    <w:rsid w:val="00381F4D"/>
    <w:rsid w:val="0038616D"/>
    <w:rsid w:val="003866EF"/>
    <w:rsid w:val="00387057"/>
    <w:rsid w:val="003870FB"/>
    <w:rsid w:val="00387951"/>
    <w:rsid w:val="00392D1C"/>
    <w:rsid w:val="003941C9"/>
    <w:rsid w:val="003943E8"/>
    <w:rsid w:val="0039515B"/>
    <w:rsid w:val="00395199"/>
    <w:rsid w:val="003A01D7"/>
    <w:rsid w:val="003A221A"/>
    <w:rsid w:val="003A2632"/>
    <w:rsid w:val="003A2696"/>
    <w:rsid w:val="003A6168"/>
    <w:rsid w:val="003A7312"/>
    <w:rsid w:val="003A744E"/>
    <w:rsid w:val="003A7973"/>
    <w:rsid w:val="003A79A5"/>
    <w:rsid w:val="003A7CA6"/>
    <w:rsid w:val="003B1E3E"/>
    <w:rsid w:val="003B4CD5"/>
    <w:rsid w:val="003B507C"/>
    <w:rsid w:val="003B6468"/>
    <w:rsid w:val="003C187A"/>
    <w:rsid w:val="003C197C"/>
    <w:rsid w:val="003C39C5"/>
    <w:rsid w:val="003C4988"/>
    <w:rsid w:val="003C5C7F"/>
    <w:rsid w:val="003C609B"/>
    <w:rsid w:val="003C6A04"/>
    <w:rsid w:val="003C7591"/>
    <w:rsid w:val="003C7879"/>
    <w:rsid w:val="003D14AF"/>
    <w:rsid w:val="003D195B"/>
    <w:rsid w:val="003D1E7E"/>
    <w:rsid w:val="003D37BD"/>
    <w:rsid w:val="003D37D3"/>
    <w:rsid w:val="003D47CD"/>
    <w:rsid w:val="003D61A0"/>
    <w:rsid w:val="003D6676"/>
    <w:rsid w:val="003D79A6"/>
    <w:rsid w:val="003D7A70"/>
    <w:rsid w:val="003E10D4"/>
    <w:rsid w:val="003E130B"/>
    <w:rsid w:val="003E156E"/>
    <w:rsid w:val="003E2B83"/>
    <w:rsid w:val="003E2CA8"/>
    <w:rsid w:val="003E52BD"/>
    <w:rsid w:val="003E6051"/>
    <w:rsid w:val="003E7A4F"/>
    <w:rsid w:val="003EE3EC"/>
    <w:rsid w:val="003F106A"/>
    <w:rsid w:val="003F1F28"/>
    <w:rsid w:val="003F257C"/>
    <w:rsid w:val="003F3E08"/>
    <w:rsid w:val="003F4300"/>
    <w:rsid w:val="003F4749"/>
    <w:rsid w:val="003F48B8"/>
    <w:rsid w:val="003F554F"/>
    <w:rsid w:val="003F661F"/>
    <w:rsid w:val="0040024B"/>
    <w:rsid w:val="004034F5"/>
    <w:rsid w:val="0040379A"/>
    <w:rsid w:val="00403B27"/>
    <w:rsid w:val="0040438A"/>
    <w:rsid w:val="00404858"/>
    <w:rsid w:val="00404B12"/>
    <w:rsid w:val="004059BF"/>
    <w:rsid w:val="00410AD8"/>
    <w:rsid w:val="00412A52"/>
    <w:rsid w:val="0041472B"/>
    <w:rsid w:val="00415158"/>
    <w:rsid w:val="0041590E"/>
    <w:rsid w:val="004222EB"/>
    <w:rsid w:val="00422C98"/>
    <w:rsid w:val="00422F14"/>
    <w:rsid w:val="00424B61"/>
    <w:rsid w:val="0043049D"/>
    <w:rsid w:val="0043314E"/>
    <w:rsid w:val="00433747"/>
    <w:rsid w:val="00436CBC"/>
    <w:rsid w:val="0044005E"/>
    <w:rsid w:val="0044011E"/>
    <w:rsid w:val="00440D1A"/>
    <w:rsid w:val="0044230F"/>
    <w:rsid w:val="00445465"/>
    <w:rsid w:val="00445B40"/>
    <w:rsid w:val="00445F3A"/>
    <w:rsid w:val="0044693A"/>
    <w:rsid w:val="004478B4"/>
    <w:rsid w:val="004512D6"/>
    <w:rsid w:val="0045155A"/>
    <w:rsid w:val="00452AA1"/>
    <w:rsid w:val="00452D15"/>
    <w:rsid w:val="0045356C"/>
    <w:rsid w:val="00454DF7"/>
    <w:rsid w:val="004576A7"/>
    <w:rsid w:val="00457992"/>
    <w:rsid w:val="00457A3E"/>
    <w:rsid w:val="00457A8C"/>
    <w:rsid w:val="00460CB6"/>
    <w:rsid w:val="00464B83"/>
    <w:rsid w:val="00465292"/>
    <w:rsid w:val="00465CEE"/>
    <w:rsid w:val="0046765B"/>
    <w:rsid w:val="00470961"/>
    <w:rsid w:val="0047182F"/>
    <w:rsid w:val="00471F51"/>
    <w:rsid w:val="00472C7B"/>
    <w:rsid w:val="004739E1"/>
    <w:rsid w:val="004740EB"/>
    <w:rsid w:val="0047583F"/>
    <w:rsid w:val="00483F62"/>
    <w:rsid w:val="00484ABB"/>
    <w:rsid w:val="00485994"/>
    <w:rsid w:val="0049145D"/>
    <w:rsid w:val="004936CD"/>
    <w:rsid w:val="00494BDE"/>
    <w:rsid w:val="00495A50"/>
    <w:rsid w:val="00497218"/>
    <w:rsid w:val="004972E2"/>
    <w:rsid w:val="004975E5"/>
    <w:rsid w:val="004A28B9"/>
    <w:rsid w:val="004A3F18"/>
    <w:rsid w:val="004A5F2A"/>
    <w:rsid w:val="004B06B7"/>
    <w:rsid w:val="004B3608"/>
    <w:rsid w:val="004B4476"/>
    <w:rsid w:val="004B5E38"/>
    <w:rsid w:val="004C0213"/>
    <w:rsid w:val="004C124D"/>
    <w:rsid w:val="004C1C56"/>
    <w:rsid w:val="004C2921"/>
    <w:rsid w:val="004C3AC5"/>
    <w:rsid w:val="004C7B6A"/>
    <w:rsid w:val="004D1C4A"/>
    <w:rsid w:val="004D2AE4"/>
    <w:rsid w:val="004D57C6"/>
    <w:rsid w:val="004D6AE7"/>
    <w:rsid w:val="004D7691"/>
    <w:rsid w:val="004D7E48"/>
    <w:rsid w:val="004E06CA"/>
    <w:rsid w:val="004E0F37"/>
    <w:rsid w:val="004E2257"/>
    <w:rsid w:val="004E2C97"/>
    <w:rsid w:val="004E3C5E"/>
    <w:rsid w:val="004E520A"/>
    <w:rsid w:val="004E7CD4"/>
    <w:rsid w:val="004F1687"/>
    <w:rsid w:val="004F2DB0"/>
    <w:rsid w:val="004F3548"/>
    <w:rsid w:val="004F48F0"/>
    <w:rsid w:val="004F5C4D"/>
    <w:rsid w:val="0050079F"/>
    <w:rsid w:val="005008CB"/>
    <w:rsid w:val="00502889"/>
    <w:rsid w:val="0050564C"/>
    <w:rsid w:val="00506C20"/>
    <w:rsid w:val="00507FCC"/>
    <w:rsid w:val="00511021"/>
    <w:rsid w:val="00511D5B"/>
    <w:rsid w:val="0051229D"/>
    <w:rsid w:val="005122D5"/>
    <w:rsid w:val="0051299C"/>
    <w:rsid w:val="005133D7"/>
    <w:rsid w:val="00513799"/>
    <w:rsid w:val="00514127"/>
    <w:rsid w:val="005145A6"/>
    <w:rsid w:val="00514D00"/>
    <w:rsid w:val="0051517A"/>
    <w:rsid w:val="00517D3F"/>
    <w:rsid w:val="00520B8F"/>
    <w:rsid w:val="0052122A"/>
    <w:rsid w:val="0052529E"/>
    <w:rsid w:val="005276D1"/>
    <w:rsid w:val="0052798A"/>
    <w:rsid w:val="00530F5F"/>
    <w:rsid w:val="00531855"/>
    <w:rsid w:val="00532FC9"/>
    <w:rsid w:val="005354CB"/>
    <w:rsid w:val="0054059D"/>
    <w:rsid w:val="00540C79"/>
    <w:rsid w:val="00541825"/>
    <w:rsid w:val="005422A5"/>
    <w:rsid w:val="00542375"/>
    <w:rsid w:val="005426B0"/>
    <w:rsid w:val="0054445F"/>
    <w:rsid w:val="00545EBD"/>
    <w:rsid w:val="005504A2"/>
    <w:rsid w:val="005508F5"/>
    <w:rsid w:val="00550A5B"/>
    <w:rsid w:val="00551495"/>
    <w:rsid w:val="00552178"/>
    <w:rsid w:val="00553A3E"/>
    <w:rsid w:val="0055490F"/>
    <w:rsid w:val="00556B62"/>
    <w:rsid w:val="00561A2B"/>
    <w:rsid w:val="005630EC"/>
    <w:rsid w:val="005637B4"/>
    <w:rsid w:val="00563BD3"/>
    <w:rsid w:val="00563E64"/>
    <w:rsid w:val="005667CE"/>
    <w:rsid w:val="00567DC2"/>
    <w:rsid w:val="0057107A"/>
    <w:rsid w:val="00571A39"/>
    <w:rsid w:val="005723EC"/>
    <w:rsid w:val="00572EFD"/>
    <w:rsid w:val="00574624"/>
    <w:rsid w:val="005754A8"/>
    <w:rsid w:val="00575772"/>
    <w:rsid w:val="00575780"/>
    <w:rsid w:val="00577BE2"/>
    <w:rsid w:val="00580713"/>
    <w:rsid w:val="0058358B"/>
    <w:rsid w:val="005865D0"/>
    <w:rsid w:val="00586970"/>
    <w:rsid w:val="00587EBC"/>
    <w:rsid w:val="00590EDE"/>
    <w:rsid w:val="00591A40"/>
    <w:rsid w:val="00591E63"/>
    <w:rsid w:val="00592702"/>
    <w:rsid w:val="005934D2"/>
    <w:rsid w:val="00594CFC"/>
    <w:rsid w:val="00596112"/>
    <w:rsid w:val="00596616"/>
    <w:rsid w:val="005974D4"/>
    <w:rsid w:val="005977DA"/>
    <w:rsid w:val="005A4D8C"/>
    <w:rsid w:val="005A6919"/>
    <w:rsid w:val="005B075F"/>
    <w:rsid w:val="005B076A"/>
    <w:rsid w:val="005B0C38"/>
    <w:rsid w:val="005B13AF"/>
    <w:rsid w:val="005B1C74"/>
    <w:rsid w:val="005B4B03"/>
    <w:rsid w:val="005C0E2D"/>
    <w:rsid w:val="005C2C7D"/>
    <w:rsid w:val="005C6D27"/>
    <w:rsid w:val="005D2EA6"/>
    <w:rsid w:val="005D3374"/>
    <w:rsid w:val="005D388B"/>
    <w:rsid w:val="005D46AF"/>
    <w:rsid w:val="005D54F3"/>
    <w:rsid w:val="005D5FC8"/>
    <w:rsid w:val="005E0B9F"/>
    <w:rsid w:val="005E0E71"/>
    <w:rsid w:val="005E2883"/>
    <w:rsid w:val="005F05D8"/>
    <w:rsid w:val="005F2432"/>
    <w:rsid w:val="005F3357"/>
    <w:rsid w:val="0060131A"/>
    <w:rsid w:val="00601739"/>
    <w:rsid w:val="006027C6"/>
    <w:rsid w:val="00605333"/>
    <w:rsid w:val="006069C8"/>
    <w:rsid w:val="00612CC0"/>
    <w:rsid w:val="00613598"/>
    <w:rsid w:val="00613DE4"/>
    <w:rsid w:val="006146D2"/>
    <w:rsid w:val="006148AB"/>
    <w:rsid w:val="00615963"/>
    <w:rsid w:val="0062097E"/>
    <w:rsid w:val="00622B8B"/>
    <w:rsid w:val="00622EF4"/>
    <w:rsid w:val="006264A6"/>
    <w:rsid w:val="00627A7C"/>
    <w:rsid w:val="00627C56"/>
    <w:rsid w:val="00630C07"/>
    <w:rsid w:val="006325AB"/>
    <w:rsid w:val="006358F2"/>
    <w:rsid w:val="00637BAD"/>
    <w:rsid w:val="00642176"/>
    <w:rsid w:val="00642A3E"/>
    <w:rsid w:val="00642BBE"/>
    <w:rsid w:val="00644B2F"/>
    <w:rsid w:val="00646AC9"/>
    <w:rsid w:val="00650A27"/>
    <w:rsid w:val="0065219F"/>
    <w:rsid w:val="006539C6"/>
    <w:rsid w:val="0065503A"/>
    <w:rsid w:val="006559A5"/>
    <w:rsid w:val="0065673B"/>
    <w:rsid w:val="006579BD"/>
    <w:rsid w:val="00660BFA"/>
    <w:rsid w:val="00661574"/>
    <w:rsid w:val="00661C3D"/>
    <w:rsid w:val="00663846"/>
    <w:rsid w:val="0066435C"/>
    <w:rsid w:val="00664AD2"/>
    <w:rsid w:val="00664DB1"/>
    <w:rsid w:val="006655BD"/>
    <w:rsid w:val="00671A6C"/>
    <w:rsid w:val="00673D59"/>
    <w:rsid w:val="00674D8E"/>
    <w:rsid w:val="006750D7"/>
    <w:rsid w:val="00676041"/>
    <w:rsid w:val="00677C8C"/>
    <w:rsid w:val="00677F2F"/>
    <w:rsid w:val="00680D45"/>
    <w:rsid w:val="0068140F"/>
    <w:rsid w:val="00683A4B"/>
    <w:rsid w:val="00684435"/>
    <w:rsid w:val="0068610B"/>
    <w:rsid w:val="006867C1"/>
    <w:rsid w:val="006867D1"/>
    <w:rsid w:val="0068683E"/>
    <w:rsid w:val="00686C27"/>
    <w:rsid w:val="00687666"/>
    <w:rsid w:val="00687D87"/>
    <w:rsid w:val="006978BC"/>
    <w:rsid w:val="0069B8F6"/>
    <w:rsid w:val="006A0DD6"/>
    <w:rsid w:val="006A4554"/>
    <w:rsid w:val="006A4946"/>
    <w:rsid w:val="006A4D1B"/>
    <w:rsid w:val="006A4EA2"/>
    <w:rsid w:val="006A52E1"/>
    <w:rsid w:val="006A5EB9"/>
    <w:rsid w:val="006A66A1"/>
    <w:rsid w:val="006A6AC2"/>
    <w:rsid w:val="006A7198"/>
    <w:rsid w:val="006A7768"/>
    <w:rsid w:val="006A799A"/>
    <w:rsid w:val="006B01DD"/>
    <w:rsid w:val="006B0436"/>
    <w:rsid w:val="006B074F"/>
    <w:rsid w:val="006B118E"/>
    <w:rsid w:val="006B1407"/>
    <w:rsid w:val="006B43F5"/>
    <w:rsid w:val="006B5B10"/>
    <w:rsid w:val="006B6522"/>
    <w:rsid w:val="006B784F"/>
    <w:rsid w:val="006C1FE2"/>
    <w:rsid w:val="006C2BCF"/>
    <w:rsid w:val="006C3059"/>
    <w:rsid w:val="006C30F8"/>
    <w:rsid w:val="006C56C7"/>
    <w:rsid w:val="006C7834"/>
    <w:rsid w:val="006D0733"/>
    <w:rsid w:val="006D19AA"/>
    <w:rsid w:val="006D1DD3"/>
    <w:rsid w:val="006D4817"/>
    <w:rsid w:val="006D64B9"/>
    <w:rsid w:val="006D6881"/>
    <w:rsid w:val="006D6E9C"/>
    <w:rsid w:val="006E18EC"/>
    <w:rsid w:val="006E423C"/>
    <w:rsid w:val="006E5195"/>
    <w:rsid w:val="006E5B90"/>
    <w:rsid w:val="006E7705"/>
    <w:rsid w:val="006F2731"/>
    <w:rsid w:val="006F52EC"/>
    <w:rsid w:val="006F774C"/>
    <w:rsid w:val="006F7AA2"/>
    <w:rsid w:val="007010BE"/>
    <w:rsid w:val="00702533"/>
    <w:rsid w:val="00704B9B"/>
    <w:rsid w:val="00705E9B"/>
    <w:rsid w:val="00710946"/>
    <w:rsid w:val="00714A7E"/>
    <w:rsid w:val="00715F3A"/>
    <w:rsid w:val="00717348"/>
    <w:rsid w:val="0072157B"/>
    <w:rsid w:val="00722C9B"/>
    <w:rsid w:val="007233D8"/>
    <w:rsid w:val="00723FD3"/>
    <w:rsid w:val="00724074"/>
    <w:rsid w:val="00725759"/>
    <w:rsid w:val="007267F8"/>
    <w:rsid w:val="007269E0"/>
    <w:rsid w:val="00726ABE"/>
    <w:rsid w:val="0072B660"/>
    <w:rsid w:val="0073124F"/>
    <w:rsid w:val="007313DD"/>
    <w:rsid w:val="00735192"/>
    <w:rsid w:val="0073551E"/>
    <w:rsid w:val="00740704"/>
    <w:rsid w:val="00741C71"/>
    <w:rsid w:val="00741F8D"/>
    <w:rsid w:val="00744911"/>
    <w:rsid w:val="00745E75"/>
    <w:rsid w:val="0075018C"/>
    <w:rsid w:val="00752B26"/>
    <w:rsid w:val="00754351"/>
    <w:rsid w:val="00754CAC"/>
    <w:rsid w:val="007600DF"/>
    <w:rsid w:val="00765368"/>
    <w:rsid w:val="0077057F"/>
    <w:rsid w:val="00774A82"/>
    <w:rsid w:val="00775C64"/>
    <w:rsid w:val="00776584"/>
    <w:rsid w:val="00776DC4"/>
    <w:rsid w:val="00777BA3"/>
    <w:rsid w:val="007809FA"/>
    <w:rsid w:val="007837B6"/>
    <w:rsid w:val="00784604"/>
    <w:rsid w:val="00784EDA"/>
    <w:rsid w:val="00784F42"/>
    <w:rsid w:val="00786A5E"/>
    <w:rsid w:val="0079024A"/>
    <w:rsid w:val="00793612"/>
    <w:rsid w:val="00793F3A"/>
    <w:rsid w:val="007946B6"/>
    <w:rsid w:val="00795FB6"/>
    <w:rsid w:val="00796125"/>
    <w:rsid w:val="00797DF6"/>
    <w:rsid w:val="007A000A"/>
    <w:rsid w:val="007A2ECD"/>
    <w:rsid w:val="007A4006"/>
    <w:rsid w:val="007A4FBC"/>
    <w:rsid w:val="007A5B91"/>
    <w:rsid w:val="007A6DE1"/>
    <w:rsid w:val="007B1736"/>
    <w:rsid w:val="007B1E4A"/>
    <w:rsid w:val="007B26F4"/>
    <w:rsid w:val="007B3152"/>
    <w:rsid w:val="007B58D1"/>
    <w:rsid w:val="007B5E6D"/>
    <w:rsid w:val="007B6C8A"/>
    <w:rsid w:val="007B7CCF"/>
    <w:rsid w:val="007C0915"/>
    <w:rsid w:val="007C1271"/>
    <w:rsid w:val="007C2131"/>
    <w:rsid w:val="007C438C"/>
    <w:rsid w:val="007C59C0"/>
    <w:rsid w:val="007C619D"/>
    <w:rsid w:val="007C61A8"/>
    <w:rsid w:val="007C7BD4"/>
    <w:rsid w:val="007D0D2C"/>
    <w:rsid w:val="007D3964"/>
    <w:rsid w:val="007D3DFE"/>
    <w:rsid w:val="007D51C4"/>
    <w:rsid w:val="007D521B"/>
    <w:rsid w:val="007D5982"/>
    <w:rsid w:val="007D59AB"/>
    <w:rsid w:val="007D5BB8"/>
    <w:rsid w:val="007E2CB0"/>
    <w:rsid w:val="007E5E59"/>
    <w:rsid w:val="007E79B0"/>
    <w:rsid w:val="007F34DA"/>
    <w:rsid w:val="007F3D6F"/>
    <w:rsid w:val="007F4FB7"/>
    <w:rsid w:val="007F5808"/>
    <w:rsid w:val="007F5E8B"/>
    <w:rsid w:val="007F6366"/>
    <w:rsid w:val="007F6B43"/>
    <w:rsid w:val="00800D20"/>
    <w:rsid w:val="00803025"/>
    <w:rsid w:val="00806B8C"/>
    <w:rsid w:val="00807521"/>
    <w:rsid w:val="008078D1"/>
    <w:rsid w:val="00811021"/>
    <w:rsid w:val="00811CEC"/>
    <w:rsid w:val="008124C9"/>
    <w:rsid w:val="008158D0"/>
    <w:rsid w:val="00817733"/>
    <w:rsid w:val="0082168D"/>
    <w:rsid w:val="00822DB8"/>
    <w:rsid w:val="00823141"/>
    <w:rsid w:val="00823EF3"/>
    <w:rsid w:val="008248B8"/>
    <w:rsid w:val="00826C4A"/>
    <w:rsid w:val="00827B98"/>
    <w:rsid w:val="00831E3D"/>
    <w:rsid w:val="008351C9"/>
    <w:rsid w:val="008367AD"/>
    <w:rsid w:val="0083738E"/>
    <w:rsid w:val="00842138"/>
    <w:rsid w:val="00842264"/>
    <w:rsid w:val="00842B85"/>
    <w:rsid w:val="00843E5F"/>
    <w:rsid w:val="00853C5F"/>
    <w:rsid w:val="00856CB5"/>
    <w:rsid w:val="00857D81"/>
    <w:rsid w:val="0086191E"/>
    <w:rsid w:val="008619B3"/>
    <w:rsid w:val="0086204E"/>
    <w:rsid w:val="00862B19"/>
    <w:rsid w:val="00863596"/>
    <w:rsid w:val="008643EB"/>
    <w:rsid w:val="008646EE"/>
    <w:rsid w:val="008659B0"/>
    <w:rsid w:val="00867E07"/>
    <w:rsid w:val="00870131"/>
    <w:rsid w:val="008707E4"/>
    <w:rsid w:val="00871486"/>
    <w:rsid w:val="00871BB8"/>
    <w:rsid w:val="008727A0"/>
    <w:rsid w:val="00873B79"/>
    <w:rsid w:val="0087634E"/>
    <w:rsid w:val="00877C0E"/>
    <w:rsid w:val="00879858"/>
    <w:rsid w:val="00880B18"/>
    <w:rsid w:val="00881329"/>
    <w:rsid w:val="0088264A"/>
    <w:rsid w:val="00882675"/>
    <w:rsid w:val="00882EB1"/>
    <w:rsid w:val="00883FDB"/>
    <w:rsid w:val="008842E1"/>
    <w:rsid w:val="0088789D"/>
    <w:rsid w:val="00891DC4"/>
    <w:rsid w:val="00893336"/>
    <w:rsid w:val="00893E5A"/>
    <w:rsid w:val="0089463C"/>
    <w:rsid w:val="0089572D"/>
    <w:rsid w:val="00896924"/>
    <w:rsid w:val="00896FC9"/>
    <w:rsid w:val="008A196B"/>
    <w:rsid w:val="008A1CB2"/>
    <w:rsid w:val="008A3053"/>
    <w:rsid w:val="008A33AF"/>
    <w:rsid w:val="008A4089"/>
    <w:rsid w:val="008A4311"/>
    <w:rsid w:val="008A5FCE"/>
    <w:rsid w:val="008A63AF"/>
    <w:rsid w:val="008A68DD"/>
    <w:rsid w:val="008B3299"/>
    <w:rsid w:val="008B45D5"/>
    <w:rsid w:val="008B5757"/>
    <w:rsid w:val="008B5B8E"/>
    <w:rsid w:val="008B6AEA"/>
    <w:rsid w:val="008C154A"/>
    <w:rsid w:val="008C2C95"/>
    <w:rsid w:val="008C3639"/>
    <w:rsid w:val="008C6301"/>
    <w:rsid w:val="008D0088"/>
    <w:rsid w:val="008D0B56"/>
    <w:rsid w:val="008D45B5"/>
    <w:rsid w:val="008D46A9"/>
    <w:rsid w:val="008D53E7"/>
    <w:rsid w:val="008D687E"/>
    <w:rsid w:val="008D7736"/>
    <w:rsid w:val="008D7FAC"/>
    <w:rsid w:val="008E0729"/>
    <w:rsid w:val="008E3442"/>
    <w:rsid w:val="008E3828"/>
    <w:rsid w:val="008E3F7F"/>
    <w:rsid w:val="008E6341"/>
    <w:rsid w:val="008E6D65"/>
    <w:rsid w:val="008F0646"/>
    <w:rsid w:val="008F72F5"/>
    <w:rsid w:val="00902358"/>
    <w:rsid w:val="00902F6A"/>
    <w:rsid w:val="00904E6A"/>
    <w:rsid w:val="009069EE"/>
    <w:rsid w:val="0090720B"/>
    <w:rsid w:val="00915C36"/>
    <w:rsid w:val="0091725E"/>
    <w:rsid w:val="00920729"/>
    <w:rsid w:val="00924226"/>
    <w:rsid w:val="0092547E"/>
    <w:rsid w:val="00925F75"/>
    <w:rsid w:val="00926465"/>
    <w:rsid w:val="009273F3"/>
    <w:rsid w:val="00927A02"/>
    <w:rsid w:val="009319A4"/>
    <w:rsid w:val="00932633"/>
    <w:rsid w:val="00935CD8"/>
    <w:rsid w:val="00935E88"/>
    <w:rsid w:val="0093648C"/>
    <w:rsid w:val="00936AB6"/>
    <w:rsid w:val="00937A60"/>
    <w:rsid w:val="00940454"/>
    <w:rsid w:val="009418AD"/>
    <w:rsid w:val="00942AF2"/>
    <w:rsid w:val="00942C15"/>
    <w:rsid w:val="00943027"/>
    <w:rsid w:val="009431EC"/>
    <w:rsid w:val="009440E0"/>
    <w:rsid w:val="00944321"/>
    <w:rsid w:val="00950744"/>
    <w:rsid w:val="0095074C"/>
    <w:rsid w:val="00951CA8"/>
    <w:rsid w:val="00952C87"/>
    <w:rsid w:val="00952EDB"/>
    <w:rsid w:val="00952F4A"/>
    <w:rsid w:val="009535DC"/>
    <w:rsid w:val="009539B7"/>
    <w:rsid w:val="00953D82"/>
    <w:rsid w:val="00954205"/>
    <w:rsid w:val="00955862"/>
    <w:rsid w:val="00957202"/>
    <w:rsid w:val="009626BF"/>
    <w:rsid w:val="00963F9F"/>
    <w:rsid w:val="00967B49"/>
    <w:rsid w:val="00967FF6"/>
    <w:rsid w:val="00970A35"/>
    <w:rsid w:val="009719C3"/>
    <w:rsid w:val="00971E26"/>
    <w:rsid w:val="00972C43"/>
    <w:rsid w:val="009733E2"/>
    <w:rsid w:val="009737F8"/>
    <w:rsid w:val="00975CEC"/>
    <w:rsid w:val="00976BD1"/>
    <w:rsid w:val="0097EE8A"/>
    <w:rsid w:val="00980539"/>
    <w:rsid w:val="00981D8A"/>
    <w:rsid w:val="0098292E"/>
    <w:rsid w:val="00983017"/>
    <w:rsid w:val="00983CD9"/>
    <w:rsid w:val="00984BF1"/>
    <w:rsid w:val="00986403"/>
    <w:rsid w:val="0098787D"/>
    <w:rsid w:val="00993106"/>
    <w:rsid w:val="0099380C"/>
    <w:rsid w:val="00994E5F"/>
    <w:rsid w:val="0099679F"/>
    <w:rsid w:val="009A0D29"/>
    <w:rsid w:val="009A3E97"/>
    <w:rsid w:val="009A446F"/>
    <w:rsid w:val="009A4723"/>
    <w:rsid w:val="009A63E4"/>
    <w:rsid w:val="009A6BE3"/>
    <w:rsid w:val="009B084A"/>
    <w:rsid w:val="009B6270"/>
    <w:rsid w:val="009B6A49"/>
    <w:rsid w:val="009B7214"/>
    <w:rsid w:val="009B76A9"/>
    <w:rsid w:val="009C2A75"/>
    <w:rsid w:val="009C507A"/>
    <w:rsid w:val="009C5AE7"/>
    <w:rsid w:val="009C6079"/>
    <w:rsid w:val="009CBB40"/>
    <w:rsid w:val="009D151B"/>
    <w:rsid w:val="009D1AF7"/>
    <w:rsid w:val="009D2E58"/>
    <w:rsid w:val="009D5E6F"/>
    <w:rsid w:val="009D6C01"/>
    <w:rsid w:val="009D7241"/>
    <w:rsid w:val="009D74B4"/>
    <w:rsid w:val="009E08C6"/>
    <w:rsid w:val="009E167F"/>
    <w:rsid w:val="009E3563"/>
    <w:rsid w:val="009E3D58"/>
    <w:rsid w:val="009E4639"/>
    <w:rsid w:val="009E52F6"/>
    <w:rsid w:val="009E56AE"/>
    <w:rsid w:val="009E58DE"/>
    <w:rsid w:val="009F00C0"/>
    <w:rsid w:val="009F1004"/>
    <w:rsid w:val="009F1A56"/>
    <w:rsid w:val="009F29FD"/>
    <w:rsid w:val="009F4072"/>
    <w:rsid w:val="009F4851"/>
    <w:rsid w:val="009F6140"/>
    <w:rsid w:val="009F6FA4"/>
    <w:rsid w:val="00A0188B"/>
    <w:rsid w:val="00A018D7"/>
    <w:rsid w:val="00A032CB"/>
    <w:rsid w:val="00A03358"/>
    <w:rsid w:val="00A075CB"/>
    <w:rsid w:val="00A109EC"/>
    <w:rsid w:val="00A12882"/>
    <w:rsid w:val="00A24F2F"/>
    <w:rsid w:val="00A258AC"/>
    <w:rsid w:val="00A2681B"/>
    <w:rsid w:val="00A27102"/>
    <w:rsid w:val="00A28B5B"/>
    <w:rsid w:val="00A30090"/>
    <w:rsid w:val="00A30181"/>
    <w:rsid w:val="00A330B5"/>
    <w:rsid w:val="00A33384"/>
    <w:rsid w:val="00A33F70"/>
    <w:rsid w:val="00A3439D"/>
    <w:rsid w:val="00A3461E"/>
    <w:rsid w:val="00A40AC3"/>
    <w:rsid w:val="00A41E27"/>
    <w:rsid w:val="00A43D9E"/>
    <w:rsid w:val="00A44379"/>
    <w:rsid w:val="00A459C0"/>
    <w:rsid w:val="00A46ACD"/>
    <w:rsid w:val="00A51362"/>
    <w:rsid w:val="00A51DFC"/>
    <w:rsid w:val="00A602DE"/>
    <w:rsid w:val="00A63652"/>
    <w:rsid w:val="00A64785"/>
    <w:rsid w:val="00A65333"/>
    <w:rsid w:val="00A65702"/>
    <w:rsid w:val="00A700D2"/>
    <w:rsid w:val="00A72F85"/>
    <w:rsid w:val="00A74473"/>
    <w:rsid w:val="00A746C2"/>
    <w:rsid w:val="00A74A20"/>
    <w:rsid w:val="00A74AEC"/>
    <w:rsid w:val="00A755CA"/>
    <w:rsid w:val="00A7647D"/>
    <w:rsid w:val="00A801C9"/>
    <w:rsid w:val="00A804B5"/>
    <w:rsid w:val="00A82F2F"/>
    <w:rsid w:val="00A83DFA"/>
    <w:rsid w:val="00A85811"/>
    <w:rsid w:val="00A86774"/>
    <w:rsid w:val="00A86FE4"/>
    <w:rsid w:val="00A87985"/>
    <w:rsid w:val="00A87BF1"/>
    <w:rsid w:val="00A91F50"/>
    <w:rsid w:val="00A929A7"/>
    <w:rsid w:val="00A94D44"/>
    <w:rsid w:val="00A952AC"/>
    <w:rsid w:val="00A952D4"/>
    <w:rsid w:val="00AA2418"/>
    <w:rsid w:val="00AA6602"/>
    <w:rsid w:val="00AA6C1D"/>
    <w:rsid w:val="00AA6D50"/>
    <w:rsid w:val="00AB0D58"/>
    <w:rsid w:val="00AB26CF"/>
    <w:rsid w:val="00AB27E8"/>
    <w:rsid w:val="00AB429E"/>
    <w:rsid w:val="00AB46F7"/>
    <w:rsid w:val="00AB4E49"/>
    <w:rsid w:val="00AB53E5"/>
    <w:rsid w:val="00AB588F"/>
    <w:rsid w:val="00AB62D6"/>
    <w:rsid w:val="00AB6B3A"/>
    <w:rsid w:val="00AB762F"/>
    <w:rsid w:val="00AB78AA"/>
    <w:rsid w:val="00AB7DA5"/>
    <w:rsid w:val="00AC0A3C"/>
    <w:rsid w:val="00AC1068"/>
    <w:rsid w:val="00AC32AC"/>
    <w:rsid w:val="00AC35B6"/>
    <w:rsid w:val="00AC3FD2"/>
    <w:rsid w:val="00AC48C3"/>
    <w:rsid w:val="00AC51EB"/>
    <w:rsid w:val="00AC6693"/>
    <w:rsid w:val="00AC679F"/>
    <w:rsid w:val="00AC6A75"/>
    <w:rsid w:val="00AC790D"/>
    <w:rsid w:val="00AD0200"/>
    <w:rsid w:val="00AD3682"/>
    <w:rsid w:val="00AD389C"/>
    <w:rsid w:val="00AD4384"/>
    <w:rsid w:val="00AD58B3"/>
    <w:rsid w:val="00AE6389"/>
    <w:rsid w:val="00AE6990"/>
    <w:rsid w:val="00AE6F51"/>
    <w:rsid w:val="00AF0199"/>
    <w:rsid w:val="00AF2C0A"/>
    <w:rsid w:val="00AF3A1A"/>
    <w:rsid w:val="00AF40F7"/>
    <w:rsid w:val="00AF4858"/>
    <w:rsid w:val="00AF4B33"/>
    <w:rsid w:val="00AF5C7C"/>
    <w:rsid w:val="00AF64DC"/>
    <w:rsid w:val="00AF7807"/>
    <w:rsid w:val="00AF7EB6"/>
    <w:rsid w:val="00B001DE"/>
    <w:rsid w:val="00B00246"/>
    <w:rsid w:val="00B01717"/>
    <w:rsid w:val="00B029F5"/>
    <w:rsid w:val="00B03A77"/>
    <w:rsid w:val="00B060CF"/>
    <w:rsid w:val="00B07868"/>
    <w:rsid w:val="00B122A3"/>
    <w:rsid w:val="00B12315"/>
    <w:rsid w:val="00B13F94"/>
    <w:rsid w:val="00B1519D"/>
    <w:rsid w:val="00B170A3"/>
    <w:rsid w:val="00B20E1F"/>
    <w:rsid w:val="00B21FED"/>
    <w:rsid w:val="00B22C39"/>
    <w:rsid w:val="00B230D7"/>
    <w:rsid w:val="00B249F9"/>
    <w:rsid w:val="00B30269"/>
    <w:rsid w:val="00B30A3C"/>
    <w:rsid w:val="00B32988"/>
    <w:rsid w:val="00B352D6"/>
    <w:rsid w:val="00B45F4E"/>
    <w:rsid w:val="00B47D13"/>
    <w:rsid w:val="00B47E0A"/>
    <w:rsid w:val="00B517CB"/>
    <w:rsid w:val="00B51A28"/>
    <w:rsid w:val="00B54227"/>
    <w:rsid w:val="00B55716"/>
    <w:rsid w:val="00B577FE"/>
    <w:rsid w:val="00B626F9"/>
    <w:rsid w:val="00B664AB"/>
    <w:rsid w:val="00B67409"/>
    <w:rsid w:val="00B7054F"/>
    <w:rsid w:val="00B72426"/>
    <w:rsid w:val="00B727B7"/>
    <w:rsid w:val="00B80CF9"/>
    <w:rsid w:val="00B83FC5"/>
    <w:rsid w:val="00B843C7"/>
    <w:rsid w:val="00B9033E"/>
    <w:rsid w:val="00B959DF"/>
    <w:rsid w:val="00B975D7"/>
    <w:rsid w:val="00BA05BF"/>
    <w:rsid w:val="00BA096D"/>
    <w:rsid w:val="00BA0AB0"/>
    <w:rsid w:val="00BA1DE3"/>
    <w:rsid w:val="00BA237E"/>
    <w:rsid w:val="00BA2BF7"/>
    <w:rsid w:val="00BA4527"/>
    <w:rsid w:val="00BB12FB"/>
    <w:rsid w:val="00BB1874"/>
    <w:rsid w:val="00BB2948"/>
    <w:rsid w:val="00BB34E3"/>
    <w:rsid w:val="00BB48E7"/>
    <w:rsid w:val="00BB75CD"/>
    <w:rsid w:val="00BC1104"/>
    <w:rsid w:val="00BC217C"/>
    <w:rsid w:val="00BC5B87"/>
    <w:rsid w:val="00BD0F90"/>
    <w:rsid w:val="00BD1602"/>
    <w:rsid w:val="00BD1AFB"/>
    <w:rsid w:val="00BD2F85"/>
    <w:rsid w:val="00BD437D"/>
    <w:rsid w:val="00BD47B7"/>
    <w:rsid w:val="00BD525A"/>
    <w:rsid w:val="00BD538C"/>
    <w:rsid w:val="00BD59A8"/>
    <w:rsid w:val="00BD7605"/>
    <w:rsid w:val="00BD7E4D"/>
    <w:rsid w:val="00BE144F"/>
    <w:rsid w:val="00BE1BA1"/>
    <w:rsid w:val="00BE2FA2"/>
    <w:rsid w:val="00BF1AA4"/>
    <w:rsid w:val="00BF2C98"/>
    <w:rsid w:val="00BF3137"/>
    <w:rsid w:val="00BF3C92"/>
    <w:rsid w:val="00BF4D77"/>
    <w:rsid w:val="00BF546A"/>
    <w:rsid w:val="00C00082"/>
    <w:rsid w:val="00C005E6"/>
    <w:rsid w:val="00C011AA"/>
    <w:rsid w:val="00C013ED"/>
    <w:rsid w:val="00C02D99"/>
    <w:rsid w:val="00C0496F"/>
    <w:rsid w:val="00C05DD6"/>
    <w:rsid w:val="00C07D90"/>
    <w:rsid w:val="00C07EF5"/>
    <w:rsid w:val="00C07F22"/>
    <w:rsid w:val="00C123F2"/>
    <w:rsid w:val="00C1443F"/>
    <w:rsid w:val="00C15E58"/>
    <w:rsid w:val="00C162BE"/>
    <w:rsid w:val="00C16BC5"/>
    <w:rsid w:val="00C17B47"/>
    <w:rsid w:val="00C211F2"/>
    <w:rsid w:val="00C21744"/>
    <w:rsid w:val="00C245C6"/>
    <w:rsid w:val="00C24A49"/>
    <w:rsid w:val="00C24DD5"/>
    <w:rsid w:val="00C24F27"/>
    <w:rsid w:val="00C25C96"/>
    <w:rsid w:val="00C26A16"/>
    <w:rsid w:val="00C27057"/>
    <w:rsid w:val="00C3176D"/>
    <w:rsid w:val="00C3333C"/>
    <w:rsid w:val="00C34A24"/>
    <w:rsid w:val="00C36A64"/>
    <w:rsid w:val="00C371C2"/>
    <w:rsid w:val="00C419B2"/>
    <w:rsid w:val="00C44D69"/>
    <w:rsid w:val="00C522FC"/>
    <w:rsid w:val="00C55304"/>
    <w:rsid w:val="00C55708"/>
    <w:rsid w:val="00C55ACB"/>
    <w:rsid w:val="00C55B7D"/>
    <w:rsid w:val="00C567D5"/>
    <w:rsid w:val="00C56B86"/>
    <w:rsid w:val="00C62229"/>
    <w:rsid w:val="00C656CA"/>
    <w:rsid w:val="00C6E4E0"/>
    <w:rsid w:val="00C70910"/>
    <w:rsid w:val="00C7274B"/>
    <w:rsid w:val="00C7364E"/>
    <w:rsid w:val="00C7376C"/>
    <w:rsid w:val="00C742AD"/>
    <w:rsid w:val="00C750F0"/>
    <w:rsid w:val="00C827E6"/>
    <w:rsid w:val="00C82C37"/>
    <w:rsid w:val="00C83727"/>
    <w:rsid w:val="00C84060"/>
    <w:rsid w:val="00C843A2"/>
    <w:rsid w:val="00C84509"/>
    <w:rsid w:val="00C86279"/>
    <w:rsid w:val="00C913FB"/>
    <w:rsid w:val="00C936C4"/>
    <w:rsid w:val="00C93C7B"/>
    <w:rsid w:val="00C94265"/>
    <w:rsid w:val="00C94507"/>
    <w:rsid w:val="00C95409"/>
    <w:rsid w:val="00C969E9"/>
    <w:rsid w:val="00C9775F"/>
    <w:rsid w:val="00CA0958"/>
    <w:rsid w:val="00CA19C0"/>
    <w:rsid w:val="00CA1BF6"/>
    <w:rsid w:val="00CA1DC2"/>
    <w:rsid w:val="00CA2862"/>
    <w:rsid w:val="00CA4394"/>
    <w:rsid w:val="00CA4DD4"/>
    <w:rsid w:val="00CA58CB"/>
    <w:rsid w:val="00CA74A7"/>
    <w:rsid w:val="00CA788F"/>
    <w:rsid w:val="00CB0400"/>
    <w:rsid w:val="00CB1518"/>
    <w:rsid w:val="00CB45D5"/>
    <w:rsid w:val="00CB52D7"/>
    <w:rsid w:val="00CB6ECA"/>
    <w:rsid w:val="00CB71DC"/>
    <w:rsid w:val="00CB7863"/>
    <w:rsid w:val="00CC1E66"/>
    <w:rsid w:val="00CC2F5A"/>
    <w:rsid w:val="00CC3669"/>
    <w:rsid w:val="00CC371E"/>
    <w:rsid w:val="00CC3F2A"/>
    <w:rsid w:val="00CC49CD"/>
    <w:rsid w:val="00CC70D0"/>
    <w:rsid w:val="00CD17BC"/>
    <w:rsid w:val="00CD2630"/>
    <w:rsid w:val="00CD58AF"/>
    <w:rsid w:val="00CE0048"/>
    <w:rsid w:val="00CE0217"/>
    <w:rsid w:val="00CE0428"/>
    <w:rsid w:val="00CE1D96"/>
    <w:rsid w:val="00CE39B7"/>
    <w:rsid w:val="00CF272D"/>
    <w:rsid w:val="00CF2F46"/>
    <w:rsid w:val="00CF326B"/>
    <w:rsid w:val="00CF3E50"/>
    <w:rsid w:val="00CF5197"/>
    <w:rsid w:val="00CF58FF"/>
    <w:rsid w:val="00CF70E9"/>
    <w:rsid w:val="00CF7F3D"/>
    <w:rsid w:val="00D008DB"/>
    <w:rsid w:val="00D00FC6"/>
    <w:rsid w:val="00D02865"/>
    <w:rsid w:val="00D0333B"/>
    <w:rsid w:val="00D0399A"/>
    <w:rsid w:val="00D03DE8"/>
    <w:rsid w:val="00D05FDE"/>
    <w:rsid w:val="00D06282"/>
    <w:rsid w:val="00D06440"/>
    <w:rsid w:val="00D06688"/>
    <w:rsid w:val="00D06D92"/>
    <w:rsid w:val="00D06F02"/>
    <w:rsid w:val="00D075D6"/>
    <w:rsid w:val="00D07CA9"/>
    <w:rsid w:val="00D10BBF"/>
    <w:rsid w:val="00D10BD4"/>
    <w:rsid w:val="00D10DF3"/>
    <w:rsid w:val="00D11B86"/>
    <w:rsid w:val="00D12645"/>
    <w:rsid w:val="00D13CB2"/>
    <w:rsid w:val="00D13E7B"/>
    <w:rsid w:val="00D13FA5"/>
    <w:rsid w:val="00D146D9"/>
    <w:rsid w:val="00D150B1"/>
    <w:rsid w:val="00D1621D"/>
    <w:rsid w:val="00D165AA"/>
    <w:rsid w:val="00D1F50F"/>
    <w:rsid w:val="00D20B74"/>
    <w:rsid w:val="00D20BA0"/>
    <w:rsid w:val="00D22307"/>
    <w:rsid w:val="00D22B4C"/>
    <w:rsid w:val="00D22C5F"/>
    <w:rsid w:val="00D2461E"/>
    <w:rsid w:val="00D24A67"/>
    <w:rsid w:val="00D26764"/>
    <w:rsid w:val="00D27564"/>
    <w:rsid w:val="00D30911"/>
    <w:rsid w:val="00D30D47"/>
    <w:rsid w:val="00D327D3"/>
    <w:rsid w:val="00D345CD"/>
    <w:rsid w:val="00D358AF"/>
    <w:rsid w:val="00D36B0B"/>
    <w:rsid w:val="00D41270"/>
    <w:rsid w:val="00D43134"/>
    <w:rsid w:val="00D432BA"/>
    <w:rsid w:val="00D44B3E"/>
    <w:rsid w:val="00D44F88"/>
    <w:rsid w:val="00D45375"/>
    <w:rsid w:val="00D46661"/>
    <w:rsid w:val="00D46A47"/>
    <w:rsid w:val="00D51374"/>
    <w:rsid w:val="00D55741"/>
    <w:rsid w:val="00D561D3"/>
    <w:rsid w:val="00D57E20"/>
    <w:rsid w:val="00D63DB7"/>
    <w:rsid w:val="00D646E6"/>
    <w:rsid w:val="00D65891"/>
    <w:rsid w:val="00D66638"/>
    <w:rsid w:val="00D74757"/>
    <w:rsid w:val="00D75C96"/>
    <w:rsid w:val="00D760AC"/>
    <w:rsid w:val="00D83C1B"/>
    <w:rsid w:val="00D86448"/>
    <w:rsid w:val="00D86DA4"/>
    <w:rsid w:val="00D876A1"/>
    <w:rsid w:val="00D87B2A"/>
    <w:rsid w:val="00D90C83"/>
    <w:rsid w:val="00D93CF6"/>
    <w:rsid w:val="00D94593"/>
    <w:rsid w:val="00D95435"/>
    <w:rsid w:val="00D9729A"/>
    <w:rsid w:val="00D972CB"/>
    <w:rsid w:val="00D97D0D"/>
    <w:rsid w:val="00DA06B0"/>
    <w:rsid w:val="00DA1C18"/>
    <w:rsid w:val="00DA4362"/>
    <w:rsid w:val="00DA5CA3"/>
    <w:rsid w:val="00DA75F8"/>
    <w:rsid w:val="00DB27EA"/>
    <w:rsid w:val="00DB281F"/>
    <w:rsid w:val="00DB2CEB"/>
    <w:rsid w:val="00DB3E4B"/>
    <w:rsid w:val="00DB43AD"/>
    <w:rsid w:val="00DB4AE7"/>
    <w:rsid w:val="00DB59C3"/>
    <w:rsid w:val="00DB6493"/>
    <w:rsid w:val="00DC0800"/>
    <w:rsid w:val="00DC194D"/>
    <w:rsid w:val="00DC36F6"/>
    <w:rsid w:val="00DC5D7B"/>
    <w:rsid w:val="00DC689E"/>
    <w:rsid w:val="00DC6BC2"/>
    <w:rsid w:val="00DC761D"/>
    <w:rsid w:val="00DD056A"/>
    <w:rsid w:val="00DD0619"/>
    <w:rsid w:val="00DD0FCE"/>
    <w:rsid w:val="00DD45E6"/>
    <w:rsid w:val="00DD4E81"/>
    <w:rsid w:val="00DD50FD"/>
    <w:rsid w:val="00DD5BF3"/>
    <w:rsid w:val="00DD6FA6"/>
    <w:rsid w:val="00DE1BAC"/>
    <w:rsid w:val="00DE24B4"/>
    <w:rsid w:val="00DE3B73"/>
    <w:rsid w:val="00DF0BA2"/>
    <w:rsid w:val="00DF1CC1"/>
    <w:rsid w:val="00DF206D"/>
    <w:rsid w:val="00DF257A"/>
    <w:rsid w:val="00DF27C6"/>
    <w:rsid w:val="00DF76EE"/>
    <w:rsid w:val="00DF7C61"/>
    <w:rsid w:val="00E00447"/>
    <w:rsid w:val="00E00E78"/>
    <w:rsid w:val="00E0107D"/>
    <w:rsid w:val="00E01342"/>
    <w:rsid w:val="00E017FE"/>
    <w:rsid w:val="00E051C9"/>
    <w:rsid w:val="00E05EA1"/>
    <w:rsid w:val="00E06DF2"/>
    <w:rsid w:val="00E077A1"/>
    <w:rsid w:val="00E103B8"/>
    <w:rsid w:val="00E12896"/>
    <w:rsid w:val="00E13602"/>
    <w:rsid w:val="00E20168"/>
    <w:rsid w:val="00E2234F"/>
    <w:rsid w:val="00E255DC"/>
    <w:rsid w:val="00E25F05"/>
    <w:rsid w:val="00E273A0"/>
    <w:rsid w:val="00E27780"/>
    <w:rsid w:val="00E30176"/>
    <w:rsid w:val="00E31C1D"/>
    <w:rsid w:val="00E32BE6"/>
    <w:rsid w:val="00E36062"/>
    <w:rsid w:val="00E37786"/>
    <w:rsid w:val="00E41A3A"/>
    <w:rsid w:val="00E421D9"/>
    <w:rsid w:val="00E426C6"/>
    <w:rsid w:val="00E44E3D"/>
    <w:rsid w:val="00E50C16"/>
    <w:rsid w:val="00E537F4"/>
    <w:rsid w:val="00E57A2A"/>
    <w:rsid w:val="00E60149"/>
    <w:rsid w:val="00E62502"/>
    <w:rsid w:val="00E668AC"/>
    <w:rsid w:val="00E66E8B"/>
    <w:rsid w:val="00E66ED8"/>
    <w:rsid w:val="00E70495"/>
    <w:rsid w:val="00E705B7"/>
    <w:rsid w:val="00E741DF"/>
    <w:rsid w:val="00E74502"/>
    <w:rsid w:val="00E74848"/>
    <w:rsid w:val="00E765C9"/>
    <w:rsid w:val="00E767AB"/>
    <w:rsid w:val="00E84537"/>
    <w:rsid w:val="00E85F06"/>
    <w:rsid w:val="00E866DF"/>
    <w:rsid w:val="00E9168C"/>
    <w:rsid w:val="00E91B89"/>
    <w:rsid w:val="00E9219A"/>
    <w:rsid w:val="00E921FE"/>
    <w:rsid w:val="00E94B53"/>
    <w:rsid w:val="00E95ED3"/>
    <w:rsid w:val="00E963D7"/>
    <w:rsid w:val="00EA0D4E"/>
    <w:rsid w:val="00EA3FE5"/>
    <w:rsid w:val="00EA5506"/>
    <w:rsid w:val="00EB338B"/>
    <w:rsid w:val="00EB4496"/>
    <w:rsid w:val="00EB498A"/>
    <w:rsid w:val="00EC2205"/>
    <w:rsid w:val="00EC2349"/>
    <w:rsid w:val="00EC39B3"/>
    <w:rsid w:val="00EC3DA2"/>
    <w:rsid w:val="00EC4DD2"/>
    <w:rsid w:val="00EC4DF6"/>
    <w:rsid w:val="00EC61D2"/>
    <w:rsid w:val="00EC6FCE"/>
    <w:rsid w:val="00EC7EA1"/>
    <w:rsid w:val="00ED29C9"/>
    <w:rsid w:val="00ED3162"/>
    <w:rsid w:val="00ED55DB"/>
    <w:rsid w:val="00ED6BA9"/>
    <w:rsid w:val="00EE4ABC"/>
    <w:rsid w:val="00EE4F1F"/>
    <w:rsid w:val="00EE6CAB"/>
    <w:rsid w:val="00EE7D7A"/>
    <w:rsid w:val="00EF15E2"/>
    <w:rsid w:val="00EF247D"/>
    <w:rsid w:val="00EF27B1"/>
    <w:rsid w:val="00EF6CF9"/>
    <w:rsid w:val="00F001D9"/>
    <w:rsid w:val="00F0084A"/>
    <w:rsid w:val="00F013D2"/>
    <w:rsid w:val="00F02C5F"/>
    <w:rsid w:val="00F03EAB"/>
    <w:rsid w:val="00F056F3"/>
    <w:rsid w:val="00F09BAA"/>
    <w:rsid w:val="00F105AF"/>
    <w:rsid w:val="00F12E27"/>
    <w:rsid w:val="00F1332D"/>
    <w:rsid w:val="00F14A8E"/>
    <w:rsid w:val="00F14EB2"/>
    <w:rsid w:val="00F1559B"/>
    <w:rsid w:val="00F20623"/>
    <w:rsid w:val="00F21AC7"/>
    <w:rsid w:val="00F21D23"/>
    <w:rsid w:val="00F21F83"/>
    <w:rsid w:val="00F24F1F"/>
    <w:rsid w:val="00F276A8"/>
    <w:rsid w:val="00F2794B"/>
    <w:rsid w:val="00F27FFD"/>
    <w:rsid w:val="00F31196"/>
    <w:rsid w:val="00F311B1"/>
    <w:rsid w:val="00F35AAB"/>
    <w:rsid w:val="00F379A1"/>
    <w:rsid w:val="00F4291E"/>
    <w:rsid w:val="00F42DC3"/>
    <w:rsid w:val="00F4398A"/>
    <w:rsid w:val="00F510BC"/>
    <w:rsid w:val="00F51DDB"/>
    <w:rsid w:val="00F524FD"/>
    <w:rsid w:val="00F527C5"/>
    <w:rsid w:val="00F52B38"/>
    <w:rsid w:val="00F548F5"/>
    <w:rsid w:val="00F55E7B"/>
    <w:rsid w:val="00F5660A"/>
    <w:rsid w:val="00F573EF"/>
    <w:rsid w:val="00F61904"/>
    <w:rsid w:val="00F64A10"/>
    <w:rsid w:val="00F65A91"/>
    <w:rsid w:val="00F6798E"/>
    <w:rsid w:val="00F71853"/>
    <w:rsid w:val="00F71937"/>
    <w:rsid w:val="00F71EE9"/>
    <w:rsid w:val="00F76870"/>
    <w:rsid w:val="00F779CD"/>
    <w:rsid w:val="00F803E8"/>
    <w:rsid w:val="00F8224F"/>
    <w:rsid w:val="00F82A52"/>
    <w:rsid w:val="00F8469F"/>
    <w:rsid w:val="00F90C6C"/>
    <w:rsid w:val="00F918B6"/>
    <w:rsid w:val="00F923F7"/>
    <w:rsid w:val="00F9593B"/>
    <w:rsid w:val="00F95B7F"/>
    <w:rsid w:val="00F96575"/>
    <w:rsid w:val="00FA19BA"/>
    <w:rsid w:val="00FA282B"/>
    <w:rsid w:val="00FA2C01"/>
    <w:rsid w:val="00FA2E5C"/>
    <w:rsid w:val="00FA4E03"/>
    <w:rsid w:val="00FA6527"/>
    <w:rsid w:val="00FA7306"/>
    <w:rsid w:val="00FB1099"/>
    <w:rsid w:val="00FB2482"/>
    <w:rsid w:val="00FB44ED"/>
    <w:rsid w:val="00FB4CF4"/>
    <w:rsid w:val="00FB528C"/>
    <w:rsid w:val="00FB6691"/>
    <w:rsid w:val="00FB6F5D"/>
    <w:rsid w:val="00FB71A9"/>
    <w:rsid w:val="00FC005F"/>
    <w:rsid w:val="00FC0D60"/>
    <w:rsid w:val="00FC2E32"/>
    <w:rsid w:val="00FC4AE9"/>
    <w:rsid w:val="00FC7893"/>
    <w:rsid w:val="00FD0338"/>
    <w:rsid w:val="00FD1832"/>
    <w:rsid w:val="00FD1D5E"/>
    <w:rsid w:val="00FD2632"/>
    <w:rsid w:val="00FD3634"/>
    <w:rsid w:val="00FD70D6"/>
    <w:rsid w:val="00FD76E4"/>
    <w:rsid w:val="00FE2B7B"/>
    <w:rsid w:val="00FE40E5"/>
    <w:rsid w:val="00FE44CB"/>
    <w:rsid w:val="00FE6E49"/>
    <w:rsid w:val="00FF3DA5"/>
    <w:rsid w:val="00FF40D6"/>
    <w:rsid w:val="00FF5DDB"/>
    <w:rsid w:val="00FF7279"/>
    <w:rsid w:val="00FF7E60"/>
    <w:rsid w:val="01001588"/>
    <w:rsid w:val="01104AC2"/>
    <w:rsid w:val="011334BC"/>
    <w:rsid w:val="01547127"/>
    <w:rsid w:val="015C7C2B"/>
    <w:rsid w:val="017062AE"/>
    <w:rsid w:val="017C99C0"/>
    <w:rsid w:val="01909BE6"/>
    <w:rsid w:val="0191E898"/>
    <w:rsid w:val="01A535D9"/>
    <w:rsid w:val="01A7F302"/>
    <w:rsid w:val="01B9E892"/>
    <w:rsid w:val="01C688DD"/>
    <w:rsid w:val="01C998E1"/>
    <w:rsid w:val="01CBCFD3"/>
    <w:rsid w:val="01F2923D"/>
    <w:rsid w:val="01F397B5"/>
    <w:rsid w:val="02068626"/>
    <w:rsid w:val="020A6DB5"/>
    <w:rsid w:val="0217F16E"/>
    <w:rsid w:val="021991FD"/>
    <w:rsid w:val="02264C80"/>
    <w:rsid w:val="02284EE0"/>
    <w:rsid w:val="022CCA55"/>
    <w:rsid w:val="025321F8"/>
    <w:rsid w:val="0257A25A"/>
    <w:rsid w:val="0260DBA8"/>
    <w:rsid w:val="027B04AF"/>
    <w:rsid w:val="02815D17"/>
    <w:rsid w:val="028F70F6"/>
    <w:rsid w:val="02923706"/>
    <w:rsid w:val="029CB989"/>
    <w:rsid w:val="02B5F4A9"/>
    <w:rsid w:val="02C55BCD"/>
    <w:rsid w:val="02E4E954"/>
    <w:rsid w:val="02F62FA0"/>
    <w:rsid w:val="030A4EA4"/>
    <w:rsid w:val="030A55A0"/>
    <w:rsid w:val="0324D455"/>
    <w:rsid w:val="033923F8"/>
    <w:rsid w:val="034991B7"/>
    <w:rsid w:val="036B5D6F"/>
    <w:rsid w:val="03716FD7"/>
    <w:rsid w:val="0374ACCA"/>
    <w:rsid w:val="0378A345"/>
    <w:rsid w:val="0379795A"/>
    <w:rsid w:val="038AA0DF"/>
    <w:rsid w:val="038D15B9"/>
    <w:rsid w:val="038F7758"/>
    <w:rsid w:val="039024FD"/>
    <w:rsid w:val="039FEFBA"/>
    <w:rsid w:val="03BB3CBA"/>
    <w:rsid w:val="03BDC14E"/>
    <w:rsid w:val="03D1F08D"/>
    <w:rsid w:val="03E598F2"/>
    <w:rsid w:val="03E630E4"/>
    <w:rsid w:val="04012E0E"/>
    <w:rsid w:val="04094415"/>
    <w:rsid w:val="040B9465"/>
    <w:rsid w:val="04104A72"/>
    <w:rsid w:val="0424F56B"/>
    <w:rsid w:val="0437B64A"/>
    <w:rsid w:val="04476150"/>
    <w:rsid w:val="044F04B1"/>
    <w:rsid w:val="0451C50A"/>
    <w:rsid w:val="0460A9EA"/>
    <w:rsid w:val="0467E46B"/>
    <w:rsid w:val="047B8B69"/>
    <w:rsid w:val="0494095A"/>
    <w:rsid w:val="049FCD83"/>
    <w:rsid w:val="04A79B32"/>
    <w:rsid w:val="04B2C3C0"/>
    <w:rsid w:val="04B34E11"/>
    <w:rsid w:val="04C4B67A"/>
    <w:rsid w:val="04E4ACF1"/>
    <w:rsid w:val="04E5683A"/>
    <w:rsid w:val="04EF2823"/>
    <w:rsid w:val="04FE4906"/>
    <w:rsid w:val="050A82A6"/>
    <w:rsid w:val="0515EC93"/>
    <w:rsid w:val="053FC0C3"/>
    <w:rsid w:val="055C271B"/>
    <w:rsid w:val="055E251F"/>
    <w:rsid w:val="055F6693"/>
    <w:rsid w:val="05746AA9"/>
    <w:rsid w:val="0584C2E0"/>
    <w:rsid w:val="0585C9E3"/>
    <w:rsid w:val="05A576EC"/>
    <w:rsid w:val="05A69291"/>
    <w:rsid w:val="05B35E77"/>
    <w:rsid w:val="05C35EE4"/>
    <w:rsid w:val="05D94146"/>
    <w:rsid w:val="05DB6E3D"/>
    <w:rsid w:val="05ED956B"/>
    <w:rsid w:val="05F5A975"/>
    <w:rsid w:val="05FDC180"/>
    <w:rsid w:val="06032A81"/>
    <w:rsid w:val="0613A956"/>
    <w:rsid w:val="0628F325"/>
    <w:rsid w:val="062ED4F4"/>
    <w:rsid w:val="064422A8"/>
    <w:rsid w:val="065692F0"/>
    <w:rsid w:val="065B4C20"/>
    <w:rsid w:val="06903637"/>
    <w:rsid w:val="0696BAD8"/>
    <w:rsid w:val="069D3510"/>
    <w:rsid w:val="06AB6E2A"/>
    <w:rsid w:val="06AC007A"/>
    <w:rsid w:val="06AC4D8C"/>
    <w:rsid w:val="06C68B66"/>
    <w:rsid w:val="06DB297B"/>
    <w:rsid w:val="06ED0320"/>
    <w:rsid w:val="07255B7E"/>
    <w:rsid w:val="0729B8C7"/>
    <w:rsid w:val="072F1B66"/>
    <w:rsid w:val="0730B441"/>
    <w:rsid w:val="073259C6"/>
    <w:rsid w:val="07362E18"/>
    <w:rsid w:val="0746A46C"/>
    <w:rsid w:val="075F80C1"/>
    <w:rsid w:val="0760B57A"/>
    <w:rsid w:val="077D7171"/>
    <w:rsid w:val="07839042"/>
    <w:rsid w:val="078D5E6E"/>
    <w:rsid w:val="07984BCC"/>
    <w:rsid w:val="07BFA042"/>
    <w:rsid w:val="07D3C315"/>
    <w:rsid w:val="07FBD4BD"/>
    <w:rsid w:val="0800FC96"/>
    <w:rsid w:val="080E9D29"/>
    <w:rsid w:val="08225FAF"/>
    <w:rsid w:val="08454D76"/>
    <w:rsid w:val="08470175"/>
    <w:rsid w:val="08609808"/>
    <w:rsid w:val="08666E35"/>
    <w:rsid w:val="0869D3F8"/>
    <w:rsid w:val="086CC025"/>
    <w:rsid w:val="088FED75"/>
    <w:rsid w:val="0898DA07"/>
    <w:rsid w:val="08A2FB05"/>
    <w:rsid w:val="08B47C24"/>
    <w:rsid w:val="08BB2A41"/>
    <w:rsid w:val="08DC831D"/>
    <w:rsid w:val="08E12C5C"/>
    <w:rsid w:val="08EFBC8B"/>
    <w:rsid w:val="08FB502F"/>
    <w:rsid w:val="0906A95B"/>
    <w:rsid w:val="091081D0"/>
    <w:rsid w:val="0925362D"/>
    <w:rsid w:val="0942D773"/>
    <w:rsid w:val="094C3044"/>
    <w:rsid w:val="094E2FB2"/>
    <w:rsid w:val="09679A05"/>
    <w:rsid w:val="098157EE"/>
    <w:rsid w:val="09A69F95"/>
    <w:rsid w:val="09AB0DA4"/>
    <w:rsid w:val="09BB1F24"/>
    <w:rsid w:val="09BBF9E3"/>
    <w:rsid w:val="09C47668"/>
    <w:rsid w:val="09C63584"/>
    <w:rsid w:val="09C945F8"/>
    <w:rsid w:val="09C94C0D"/>
    <w:rsid w:val="09E3FDC9"/>
    <w:rsid w:val="0A0085D9"/>
    <w:rsid w:val="0A0E1F54"/>
    <w:rsid w:val="0A12799A"/>
    <w:rsid w:val="0A1D49FE"/>
    <w:rsid w:val="0A37D747"/>
    <w:rsid w:val="0A39F364"/>
    <w:rsid w:val="0A3FF568"/>
    <w:rsid w:val="0A400AE7"/>
    <w:rsid w:val="0A5700CF"/>
    <w:rsid w:val="0A6475D8"/>
    <w:rsid w:val="0A8FB016"/>
    <w:rsid w:val="0A90CCC2"/>
    <w:rsid w:val="0AA8354D"/>
    <w:rsid w:val="0AB6B349"/>
    <w:rsid w:val="0ABF60BD"/>
    <w:rsid w:val="0ACA55BA"/>
    <w:rsid w:val="0ADF3C4A"/>
    <w:rsid w:val="0B32F06D"/>
    <w:rsid w:val="0B429887"/>
    <w:rsid w:val="0B4F2CDE"/>
    <w:rsid w:val="0B69309A"/>
    <w:rsid w:val="0B804C26"/>
    <w:rsid w:val="0B860A52"/>
    <w:rsid w:val="0B885EAB"/>
    <w:rsid w:val="0B89BBC2"/>
    <w:rsid w:val="0B943B60"/>
    <w:rsid w:val="0BAB808B"/>
    <w:rsid w:val="0BBDB4DA"/>
    <w:rsid w:val="0BC78E37"/>
    <w:rsid w:val="0BD5C3C5"/>
    <w:rsid w:val="0BD8D747"/>
    <w:rsid w:val="0BECB933"/>
    <w:rsid w:val="0BF3B6FC"/>
    <w:rsid w:val="0BF4890D"/>
    <w:rsid w:val="0C1E41FD"/>
    <w:rsid w:val="0C200865"/>
    <w:rsid w:val="0C227109"/>
    <w:rsid w:val="0C23D21C"/>
    <w:rsid w:val="0C2758DE"/>
    <w:rsid w:val="0C277889"/>
    <w:rsid w:val="0C530178"/>
    <w:rsid w:val="0C5CAD27"/>
    <w:rsid w:val="0C6F64D0"/>
    <w:rsid w:val="0C748E94"/>
    <w:rsid w:val="0C93EC9F"/>
    <w:rsid w:val="0C94C782"/>
    <w:rsid w:val="0C9CC3F0"/>
    <w:rsid w:val="0CA2C78C"/>
    <w:rsid w:val="0CA512EE"/>
    <w:rsid w:val="0CB49EB3"/>
    <w:rsid w:val="0CDB9348"/>
    <w:rsid w:val="0CDBEE6A"/>
    <w:rsid w:val="0CF1797C"/>
    <w:rsid w:val="0D0C3543"/>
    <w:rsid w:val="0D3EAA05"/>
    <w:rsid w:val="0D5558AF"/>
    <w:rsid w:val="0D58E486"/>
    <w:rsid w:val="0D5F7184"/>
    <w:rsid w:val="0D65F484"/>
    <w:rsid w:val="0D6829DD"/>
    <w:rsid w:val="0D6F7E9D"/>
    <w:rsid w:val="0D7621C6"/>
    <w:rsid w:val="0D8DAC74"/>
    <w:rsid w:val="0DA63D39"/>
    <w:rsid w:val="0DB9CF83"/>
    <w:rsid w:val="0DBE5FA4"/>
    <w:rsid w:val="0DDE37AF"/>
    <w:rsid w:val="0DE3F2F3"/>
    <w:rsid w:val="0DF18319"/>
    <w:rsid w:val="0E08EDEE"/>
    <w:rsid w:val="0E0A9299"/>
    <w:rsid w:val="0E15886D"/>
    <w:rsid w:val="0E17D89C"/>
    <w:rsid w:val="0E1C3E18"/>
    <w:rsid w:val="0E32CE7D"/>
    <w:rsid w:val="0E40A1C5"/>
    <w:rsid w:val="0E4BAE25"/>
    <w:rsid w:val="0E50129E"/>
    <w:rsid w:val="0E552D6B"/>
    <w:rsid w:val="0E6E7A4E"/>
    <w:rsid w:val="0E784DC7"/>
    <w:rsid w:val="0E7C3F6B"/>
    <w:rsid w:val="0E7CA59B"/>
    <w:rsid w:val="0E9C5216"/>
    <w:rsid w:val="0EA69913"/>
    <w:rsid w:val="0EA6EDE8"/>
    <w:rsid w:val="0EB036C2"/>
    <w:rsid w:val="0EBCF9CD"/>
    <w:rsid w:val="0EE3E562"/>
    <w:rsid w:val="0EE47400"/>
    <w:rsid w:val="0EF7D0DA"/>
    <w:rsid w:val="0F067A0B"/>
    <w:rsid w:val="0F0B3343"/>
    <w:rsid w:val="0F0B9D63"/>
    <w:rsid w:val="0F154A06"/>
    <w:rsid w:val="0F192EBE"/>
    <w:rsid w:val="0F60D7A5"/>
    <w:rsid w:val="0F6248DF"/>
    <w:rsid w:val="0F628AB6"/>
    <w:rsid w:val="0F6357F2"/>
    <w:rsid w:val="0F69B7A0"/>
    <w:rsid w:val="0F6FB210"/>
    <w:rsid w:val="0F793F4A"/>
    <w:rsid w:val="0F7D73E5"/>
    <w:rsid w:val="0F870BCD"/>
    <w:rsid w:val="0FA54A31"/>
    <w:rsid w:val="0FB0CDCE"/>
    <w:rsid w:val="0FB51801"/>
    <w:rsid w:val="0FEFCB7B"/>
    <w:rsid w:val="0FF54248"/>
    <w:rsid w:val="0FFA65AC"/>
    <w:rsid w:val="10061749"/>
    <w:rsid w:val="10111D0B"/>
    <w:rsid w:val="10254F87"/>
    <w:rsid w:val="102A1A50"/>
    <w:rsid w:val="103A0775"/>
    <w:rsid w:val="1041ABED"/>
    <w:rsid w:val="1043ED39"/>
    <w:rsid w:val="105A4D9D"/>
    <w:rsid w:val="10697B85"/>
    <w:rsid w:val="106D81C4"/>
    <w:rsid w:val="106F708E"/>
    <w:rsid w:val="10762FE9"/>
    <w:rsid w:val="107C6099"/>
    <w:rsid w:val="107F9A32"/>
    <w:rsid w:val="10826976"/>
    <w:rsid w:val="1091CB48"/>
    <w:rsid w:val="109EF4C1"/>
    <w:rsid w:val="109FC1CA"/>
    <w:rsid w:val="10B06FDA"/>
    <w:rsid w:val="10B10B3A"/>
    <w:rsid w:val="10C76065"/>
    <w:rsid w:val="10CB0C3C"/>
    <w:rsid w:val="10D69056"/>
    <w:rsid w:val="10DB6E1F"/>
    <w:rsid w:val="10E07249"/>
    <w:rsid w:val="10E27087"/>
    <w:rsid w:val="10F17045"/>
    <w:rsid w:val="10F63CC9"/>
    <w:rsid w:val="10F9BEA5"/>
    <w:rsid w:val="10FD03A1"/>
    <w:rsid w:val="1107623E"/>
    <w:rsid w:val="11132F36"/>
    <w:rsid w:val="1128F4F5"/>
    <w:rsid w:val="1129B1D0"/>
    <w:rsid w:val="114DEFE4"/>
    <w:rsid w:val="1169F0A0"/>
    <w:rsid w:val="1170D601"/>
    <w:rsid w:val="1176F6F2"/>
    <w:rsid w:val="118C4DF0"/>
    <w:rsid w:val="11A61992"/>
    <w:rsid w:val="11CE0117"/>
    <w:rsid w:val="11D43188"/>
    <w:rsid w:val="1212E6B3"/>
    <w:rsid w:val="121443CE"/>
    <w:rsid w:val="1224EA14"/>
    <w:rsid w:val="1226FC96"/>
    <w:rsid w:val="12276C1F"/>
    <w:rsid w:val="1231334A"/>
    <w:rsid w:val="123242DE"/>
    <w:rsid w:val="12610057"/>
    <w:rsid w:val="1286DC0E"/>
    <w:rsid w:val="128D40A6"/>
    <w:rsid w:val="128FA191"/>
    <w:rsid w:val="12B5E0A9"/>
    <w:rsid w:val="12B75EDF"/>
    <w:rsid w:val="12EE4BBA"/>
    <w:rsid w:val="13109994"/>
    <w:rsid w:val="131A5713"/>
    <w:rsid w:val="131C45C3"/>
    <w:rsid w:val="131CB203"/>
    <w:rsid w:val="1324A16A"/>
    <w:rsid w:val="1331804B"/>
    <w:rsid w:val="1331BEA5"/>
    <w:rsid w:val="134C7045"/>
    <w:rsid w:val="135CE1CE"/>
    <w:rsid w:val="13649789"/>
    <w:rsid w:val="136CA3B2"/>
    <w:rsid w:val="1392031E"/>
    <w:rsid w:val="1392758D"/>
    <w:rsid w:val="139A2326"/>
    <w:rsid w:val="139A7C60"/>
    <w:rsid w:val="13A92C68"/>
    <w:rsid w:val="13A9F8D5"/>
    <w:rsid w:val="13BA1DC2"/>
    <w:rsid w:val="13BFF4DF"/>
    <w:rsid w:val="13C5CD3E"/>
    <w:rsid w:val="13CEE418"/>
    <w:rsid w:val="13CF1A3C"/>
    <w:rsid w:val="13D649DA"/>
    <w:rsid w:val="13E98417"/>
    <w:rsid w:val="13F26C6B"/>
    <w:rsid w:val="13F36ED1"/>
    <w:rsid w:val="13FE297B"/>
    <w:rsid w:val="14069C17"/>
    <w:rsid w:val="1409D3C6"/>
    <w:rsid w:val="14181C33"/>
    <w:rsid w:val="142C156A"/>
    <w:rsid w:val="143BBABF"/>
    <w:rsid w:val="143C56BB"/>
    <w:rsid w:val="144ACB3E"/>
    <w:rsid w:val="1455C79A"/>
    <w:rsid w:val="145C2A55"/>
    <w:rsid w:val="146DC954"/>
    <w:rsid w:val="1480547E"/>
    <w:rsid w:val="148A444D"/>
    <w:rsid w:val="149DB765"/>
    <w:rsid w:val="14B3C7D8"/>
    <w:rsid w:val="14B7A43B"/>
    <w:rsid w:val="14C05042"/>
    <w:rsid w:val="14C7EADE"/>
    <w:rsid w:val="14D8C411"/>
    <w:rsid w:val="14DDA52F"/>
    <w:rsid w:val="14E8DE4D"/>
    <w:rsid w:val="14EBAB61"/>
    <w:rsid w:val="14F0C452"/>
    <w:rsid w:val="14F44BCB"/>
    <w:rsid w:val="15054368"/>
    <w:rsid w:val="15082B8E"/>
    <w:rsid w:val="15184D81"/>
    <w:rsid w:val="1519C683"/>
    <w:rsid w:val="1521C3D0"/>
    <w:rsid w:val="152A11CB"/>
    <w:rsid w:val="154653AF"/>
    <w:rsid w:val="15486B5E"/>
    <w:rsid w:val="1561437B"/>
    <w:rsid w:val="15826261"/>
    <w:rsid w:val="15A36915"/>
    <w:rsid w:val="15B28EFC"/>
    <w:rsid w:val="15BB2410"/>
    <w:rsid w:val="15BCF3B6"/>
    <w:rsid w:val="15BDEC9F"/>
    <w:rsid w:val="15D28ED3"/>
    <w:rsid w:val="15EDAC69"/>
    <w:rsid w:val="15EF9703"/>
    <w:rsid w:val="15FD910D"/>
    <w:rsid w:val="1604B2D0"/>
    <w:rsid w:val="16263D62"/>
    <w:rsid w:val="162C8272"/>
    <w:rsid w:val="162EFB80"/>
    <w:rsid w:val="16495F48"/>
    <w:rsid w:val="165478B3"/>
    <w:rsid w:val="166FBDD4"/>
    <w:rsid w:val="16708D33"/>
    <w:rsid w:val="167D324F"/>
    <w:rsid w:val="167DD8A6"/>
    <w:rsid w:val="16889C49"/>
    <w:rsid w:val="169DAB15"/>
    <w:rsid w:val="16B55F96"/>
    <w:rsid w:val="16C9DFD9"/>
    <w:rsid w:val="16D1387E"/>
    <w:rsid w:val="16D75CDB"/>
    <w:rsid w:val="16DE4E06"/>
    <w:rsid w:val="16E5748C"/>
    <w:rsid w:val="16FC40DC"/>
    <w:rsid w:val="1710AED2"/>
    <w:rsid w:val="17294AB8"/>
    <w:rsid w:val="173A76D6"/>
    <w:rsid w:val="17465AC8"/>
    <w:rsid w:val="1747DB79"/>
    <w:rsid w:val="1750E7DB"/>
    <w:rsid w:val="1762F16D"/>
    <w:rsid w:val="176BC549"/>
    <w:rsid w:val="17779FF0"/>
    <w:rsid w:val="177F3DF7"/>
    <w:rsid w:val="178621A8"/>
    <w:rsid w:val="17993B44"/>
    <w:rsid w:val="17A20873"/>
    <w:rsid w:val="17BC1308"/>
    <w:rsid w:val="17C7EF59"/>
    <w:rsid w:val="17C88D72"/>
    <w:rsid w:val="17CB101D"/>
    <w:rsid w:val="17CE7AD6"/>
    <w:rsid w:val="17E4DB80"/>
    <w:rsid w:val="17E72610"/>
    <w:rsid w:val="17FAD221"/>
    <w:rsid w:val="1810AD30"/>
    <w:rsid w:val="1813678E"/>
    <w:rsid w:val="1820BED2"/>
    <w:rsid w:val="18395718"/>
    <w:rsid w:val="184624E6"/>
    <w:rsid w:val="18522310"/>
    <w:rsid w:val="185CEFBB"/>
    <w:rsid w:val="1861D486"/>
    <w:rsid w:val="186EE407"/>
    <w:rsid w:val="1880ED5A"/>
    <w:rsid w:val="189FF595"/>
    <w:rsid w:val="18A99905"/>
    <w:rsid w:val="18AB5BB8"/>
    <w:rsid w:val="18B76BFD"/>
    <w:rsid w:val="18BADFAC"/>
    <w:rsid w:val="18D0C151"/>
    <w:rsid w:val="18D19C6A"/>
    <w:rsid w:val="18DD4B0B"/>
    <w:rsid w:val="18F35A4B"/>
    <w:rsid w:val="1913C07A"/>
    <w:rsid w:val="1913DF8E"/>
    <w:rsid w:val="193FB8B0"/>
    <w:rsid w:val="195809F7"/>
    <w:rsid w:val="1962161E"/>
    <w:rsid w:val="1966860A"/>
    <w:rsid w:val="196799A3"/>
    <w:rsid w:val="1969C8E8"/>
    <w:rsid w:val="19707EA5"/>
    <w:rsid w:val="197E9387"/>
    <w:rsid w:val="198B1A9A"/>
    <w:rsid w:val="19938D46"/>
    <w:rsid w:val="1994287E"/>
    <w:rsid w:val="1995B9CF"/>
    <w:rsid w:val="1999BDF5"/>
    <w:rsid w:val="19A38A1D"/>
    <w:rsid w:val="19A46DCC"/>
    <w:rsid w:val="19B2323B"/>
    <w:rsid w:val="19C2BCD9"/>
    <w:rsid w:val="19CFF808"/>
    <w:rsid w:val="19D99F23"/>
    <w:rsid w:val="19DFDCDB"/>
    <w:rsid w:val="19F2E626"/>
    <w:rsid w:val="1A0E51AE"/>
    <w:rsid w:val="1A1E0A9E"/>
    <w:rsid w:val="1A293421"/>
    <w:rsid w:val="1A32D139"/>
    <w:rsid w:val="1A3B4C4D"/>
    <w:rsid w:val="1A3BA1B6"/>
    <w:rsid w:val="1A4792B6"/>
    <w:rsid w:val="1A5FBF20"/>
    <w:rsid w:val="1A7B01DE"/>
    <w:rsid w:val="1A80515E"/>
    <w:rsid w:val="1A85A4A0"/>
    <w:rsid w:val="1A8BCEC9"/>
    <w:rsid w:val="1A94EF29"/>
    <w:rsid w:val="1A992CE4"/>
    <w:rsid w:val="1AA8A98C"/>
    <w:rsid w:val="1ABCDA5D"/>
    <w:rsid w:val="1ACCA219"/>
    <w:rsid w:val="1AEAC2A0"/>
    <w:rsid w:val="1B070F8A"/>
    <w:rsid w:val="1B0E7F11"/>
    <w:rsid w:val="1B1A179C"/>
    <w:rsid w:val="1B1B7360"/>
    <w:rsid w:val="1B22E867"/>
    <w:rsid w:val="1B259C66"/>
    <w:rsid w:val="1B32D6D5"/>
    <w:rsid w:val="1B3C9407"/>
    <w:rsid w:val="1B434991"/>
    <w:rsid w:val="1B51B788"/>
    <w:rsid w:val="1B5EFFD1"/>
    <w:rsid w:val="1B832BBA"/>
    <w:rsid w:val="1B907652"/>
    <w:rsid w:val="1B9E3478"/>
    <w:rsid w:val="1BA316AC"/>
    <w:rsid w:val="1BBA9818"/>
    <w:rsid w:val="1BBB0F48"/>
    <w:rsid w:val="1BBE1B5C"/>
    <w:rsid w:val="1BC2CD02"/>
    <w:rsid w:val="1BF97B6A"/>
    <w:rsid w:val="1C014B2F"/>
    <w:rsid w:val="1C0DB906"/>
    <w:rsid w:val="1C0FCF36"/>
    <w:rsid w:val="1C131CA6"/>
    <w:rsid w:val="1C15D0F6"/>
    <w:rsid w:val="1C16FA14"/>
    <w:rsid w:val="1C1802D9"/>
    <w:rsid w:val="1C18823C"/>
    <w:rsid w:val="1C2313B4"/>
    <w:rsid w:val="1C2BC38A"/>
    <w:rsid w:val="1C38923B"/>
    <w:rsid w:val="1C602CE0"/>
    <w:rsid w:val="1C61BA1D"/>
    <w:rsid w:val="1C901149"/>
    <w:rsid w:val="1CA76667"/>
    <w:rsid w:val="1CA84DA0"/>
    <w:rsid w:val="1CC65A25"/>
    <w:rsid w:val="1CC81FF8"/>
    <w:rsid w:val="1CCEA736"/>
    <w:rsid w:val="1CD0FFCC"/>
    <w:rsid w:val="1CE349E3"/>
    <w:rsid w:val="1CF75796"/>
    <w:rsid w:val="1CFA8532"/>
    <w:rsid w:val="1D086937"/>
    <w:rsid w:val="1D0D7240"/>
    <w:rsid w:val="1D2BEBB6"/>
    <w:rsid w:val="1D2D1519"/>
    <w:rsid w:val="1D38FD8E"/>
    <w:rsid w:val="1D3F8942"/>
    <w:rsid w:val="1D570A13"/>
    <w:rsid w:val="1D5B9222"/>
    <w:rsid w:val="1D6AFC38"/>
    <w:rsid w:val="1D803FCF"/>
    <w:rsid w:val="1D826B68"/>
    <w:rsid w:val="1D827598"/>
    <w:rsid w:val="1D92A351"/>
    <w:rsid w:val="1DB19B51"/>
    <w:rsid w:val="1DB67392"/>
    <w:rsid w:val="1DC65BB6"/>
    <w:rsid w:val="1DD04D39"/>
    <w:rsid w:val="1DE51C49"/>
    <w:rsid w:val="1DF0A1C8"/>
    <w:rsid w:val="1E0E9C36"/>
    <w:rsid w:val="1E5932C1"/>
    <w:rsid w:val="1E5B22D4"/>
    <w:rsid w:val="1E776D39"/>
    <w:rsid w:val="1E7FC45F"/>
    <w:rsid w:val="1E8C376D"/>
    <w:rsid w:val="1EA90B94"/>
    <w:rsid w:val="1EA99518"/>
    <w:rsid w:val="1EB9C61F"/>
    <w:rsid w:val="1EBB61AE"/>
    <w:rsid w:val="1EC1F09F"/>
    <w:rsid w:val="1EE2F352"/>
    <w:rsid w:val="1EE6BCAB"/>
    <w:rsid w:val="1F09B3EC"/>
    <w:rsid w:val="1F3AFC60"/>
    <w:rsid w:val="1F3C47B2"/>
    <w:rsid w:val="1F407793"/>
    <w:rsid w:val="1F5675D7"/>
    <w:rsid w:val="1F92C387"/>
    <w:rsid w:val="1F94655D"/>
    <w:rsid w:val="1F9E1DBF"/>
    <w:rsid w:val="1FA4357E"/>
    <w:rsid w:val="1FA9295D"/>
    <w:rsid w:val="1FB3C252"/>
    <w:rsid w:val="1FC20AF9"/>
    <w:rsid w:val="1FDB205E"/>
    <w:rsid w:val="1FDD3F9E"/>
    <w:rsid w:val="1FE44618"/>
    <w:rsid w:val="1FF96D6F"/>
    <w:rsid w:val="1FFA464F"/>
    <w:rsid w:val="1FFBE25F"/>
    <w:rsid w:val="1FFD0590"/>
    <w:rsid w:val="1FFF476E"/>
    <w:rsid w:val="201539B3"/>
    <w:rsid w:val="2032E2B7"/>
    <w:rsid w:val="204D158F"/>
    <w:rsid w:val="20A7C2D3"/>
    <w:rsid w:val="20A9A26D"/>
    <w:rsid w:val="20FC175F"/>
    <w:rsid w:val="210F8195"/>
    <w:rsid w:val="2113557D"/>
    <w:rsid w:val="2113B962"/>
    <w:rsid w:val="213ECE27"/>
    <w:rsid w:val="214F1E91"/>
    <w:rsid w:val="21510858"/>
    <w:rsid w:val="215AA724"/>
    <w:rsid w:val="216758ED"/>
    <w:rsid w:val="21A6B46A"/>
    <w:rsid w:val="21A82275"/>
    <w:rsid w:val="21BB5C99"/>
    <w:rsid w:val="21C36074"/>
    <w:rsid w:val="21C849D2"/>
    <w:rsid w:val="21D9994F"/>
    <w:rsid w:val="21DFD397"/>
    <w:rsid w:val="22136DB5"/>
    <w:rsid w:val="222D5F67"/>
    <w:rsid w:val="223CEAA7"/>
    <w:rsid w:val="22418804"/>
    <w:rsid w:val="2244DB11"/>
    <w:rsid w:val="22601126"/>
    <w:rsid w:val="226FB9DA"/>
    <w:rsid w:val="227B83D7"/>
    <w:rsid w:val="228199AF"/>
    <w:rsid w:val="22859C94"/>
    <w:rsid w:val="229BD981"/>
    <w:rsid w:val="22A56EDF"/>
    <w:rsid w:val="22A9AD0D"/>
    <w:rsid w:val="22ACE430"/>
    <w:rsid w:val="22B59152"/>
    <w:rsid w:val="22BF47C6"/>
    <w:rsid w:val="22C67CB1"/>
    <w:rsid w:val="22DA3AC3"/>
    <w:rsid w:val="22F08002"/>
    <w:rsid w:val="22F1E456"/>
    <w:rsid w:val="23088C58"/>
    <w:rsid w:val="2320193B"/>
    <w:rsid w:val="232677FD"/>
    <w:rsid w:val="232D3413"/>
    <w:rsid w:val="2335AFB7"/>
    <w:rsid w:val="233C4025"/>
    <w:rsid w:val="236998AD"/>
    <w:rsid w:val="236A7426"/>
    <w:rsid w:val="2384D9C0"/>
    <w:rsid w:val="238FADE0"/>
    <w:rsid w:val="23A85A3C"/>
    <w:rsid w:val="23D07610"/>
    <w:rsid w:val="23EE696B"/>
    <w:rsid w:val="240512D2"/>
    <w:rsid w:val="2415A6E0"/>
    <w:rsid w:val="24340001"/>
    <w:rsid w:val="244D73D4"/>
    <w:rsid w:val="245D8D9F"/>
    <w:rsid w:val="2467A7F7"/>
    <w:rsid w:val="246900ED"/>
    <w:rsid w:val="24768E4D"/>
    <w:rsid w:val="247FC1EE"/>
    <w:rsid w:val="2490A63A"/>
    <w:rsid w:val="249ED4E5"/>
    <w:rsid w:val="249FE30A"/>
    <w:rsid w:val="24A2C5F4"/>
    <w:rsid w:val="24C11E8C"/>
    <w:rsid w:val="24D0F005"/>
    <w:rsid w:val="24F1983A"/>
    <w:rsid w:val="24F9E1EE"/>
    <w:rsid w:val="24FD8649"/>
    <w:rsid w:val="25425F40"/>
    <w:rsid w:val="2542AE0B"/>
    <w:rsid w:val="254305F1"/>
    <w:rsid w:val="2547021B"/>
    <w:rsid w:val="25730429"/>
    <w:rsid w:val="257E7DEF"/>
    <w:rsid w:val="2583AB90"/>
    <w:rsid w:val="25A0C076"/>
    <w:rsid w:val="25A48B61"/>
    <w:rsid w:val="25B41A9A"/>
    <w:rsid w:val="25BA0943"/>
    <w:rsid w:val="25E53161"/>
    <w:rsid w:val="25EBA349"/>
    <w:rsid w:val="26007BE2"/>
    <w:rsid w:val="26113F4D"/>
    <w:rsid w:val="2613C3EC"/>
    <w:rsid w:val="2619A598"/>
    <w:rsid w:val="261FCE4A"/>
    <w:rsid w:val="262D2CA4"/>
    <w:rsid w:val="2631D034"/>
    <w:rsid w:val="263686DA"/>
    <w:rsid w:val="265BFA76"/>
    <w:rsid w:val="265C8B1C"/>
    <w:rsid w:val="266CD885"/>
    <w:rsid w:val="267BB61E"/>
    <w:rsid w:val="267F6B56"/>
    <w:rsid w:val="268E7953"/>
    <w:rsid w:val="26A6CBEB"/>
    <w:rsid w:val="26ABC363"/>
    <w:rsid w:val="26B11572"/>
    <w:rsid w:val="26DEAFA9"/>
    <w:rsid w:val="26EF6765"/>
    <w:rsid w:val="27024D0F"/>
    <w:rsid w:val="2704E68A"/>
    <w:rsid w:val="2708D987"/>
    <w:rsid w:val="2720EA10"/>
    <w:rsid w:val="27233BFB"/>
    <w:rsid w:val="27371539"/>
    <w:rsid w:val="27457991"/>
    <w:rsid w:val="27524984"/>
    <w:rsid w:val="276DD95A"/>
    <w:rsid w:val="2771C025"/>
    <w:rsid w:val="278A275F"/>
    <w:rsid w:val="27AB0471"/>
    <w:rsid w:val="27BA3755"/>
    <w:rsid w:val="27C4A68F"/>
    <w:rsid w:val="27C6FBA1"/>
    <w:rsid w:val="27DFDDDB"/>
    <w:rsid w:val="27E1C9D8"/>
    <w:rsid w:val="27F20821"/>
    <w:rsid w:val="27FFE613"/>
    <w:rsid w:val="28083C5B"/>
    <w:rsid w:val="28137048"/>
    <w:rsid w:val="2834EDFA"/>
    <w:rsid w:val="284250A2"/>
    <w:rsid w:val="2853DC2A"/>
    <w:rsid w:val="285447FF"/>
    <w:rsid w:val="2854A7CD"/>
    <w:rsid w:val="286B2B66"/>
    <w:rsid w:val="2880D841"/>
    <w:rsid w:val="28915FF5"/>
    <w:rsid w:val="28B32861"/>
    <w:rsid w:val="28B7CC74"/>
    <w:rsid w:val="28BE1891"/>
    <w:rsid w:val="28C059C6"/>
    <w:rsid w:val="28C6850D"/>
    <w:rsid w:val="28CB3D70"/>
    <w:rsid w:val="28DE125C"/>
    <w:rsid w:val="28FAC702"/>
    <w:rsid w:val="28FC5A9B"/>
    <w:rsid w:val="290B26EC"/>
    <w:rsid w:val="29144641"/>
    <w:rsid w:val="29405047"/>
    <w:rsid w:val="29718EE5"/>
    <w:rsid w:val="2981DAAF"/>
    <w:rsid w:val="29982E50"/>
    <w:rsid w:val="29A9DB01"/>
    <w:rsid w:val="29B94DBE"/>
    <w:rsid w:val="29D7136D"/>
    <w:rsid w:val="29D776A5"/>
    <w:rsid w:val="29D8F04F"/>
    <w:rsid w:val="29DACDEB"/>
    <w:rsid w:val="29DC7431"/>
    <w:rsid w:val="29E3E0EB"/>
    <w:rsid w:val="2A034C35"/>
    <w:rsid w:val="2A08EF6D"/>
    <w:rsid w:val="2A09D954"/>
    <w:rsid w:val="2A283475"/>
    <w:rsid w:val="2A2A26A4"/>
    <w:rsid w:val="2A2FC27A"/>
    <w:rsid w:val="2A406399"/>
    <w:rsid w:val="2A6426D6"/>
    <w:rsid w:val="2A898FF8"/>
    <w:rsid w:val="2A97EC55"/>
    <w:rsid w:val="2AA8B446"/>
    <w:rsid w:val="2AAB57C2"/>
    <w:rsid w:val="2AC2E529"/>
    <w:rsid w:val="2ACF45E0"/>
    <w:rsid w:val="2ADF23A3"/>
    <w:rsid w:val="2AF634C9"/>
    <w:rsid w:val="2B06947A"/>
    <w:rsid w:val="2B0B0B86"/>
    <w:rsid w:val="2B2F1A20"/>
    <w:rsid w:val="2B4691E4"/>
    <w:rsid w:val="2B56D310"/>
    <w:rsid w:val="2B579FBD"/>
    <w:rsid w:val="2B5E09F7"/>
    <w:rsid w:val="2B64136A"/>
    <w:rsid w:val="2B665F42"/>
    <w:rsid w:val="2B7FED85"/>
    <w:rsid w:val="2B9B7EFE"/>
    <w:rsid w:val="2BA6F70D"/>
    <w:rsid w:val="2BBBB3E0"/>
    <w:rsid w:val="2BC2DA71"/>
    <w:rsid w:val="2BC88831"/>
    <w:rsid w:val="2BE9A691"/>
    <w:rsid w:val="2BF4A95D"/>
    <w:rsid w:val="2BF74246"/>
    <w:rsid w:val="2C1541CA"/>
    <w:rsid w:val="2C2410D8"/>
    <w:rsid w:val="2C2BF87D"/>
    <w:rsid w:val="2C30E2F7"/>
    <w:rsid w:val="2C358847"/>
    <w:rsid w:val="2C3B802F"/>
    <w:rsid w:val="2C42C7AE"/>
    <w:rsid w:val="2C772B05"/>
    <w:rsid w:val="2C8132D8"/>
    <w:rsid w:val="2C9A1A4C"/>
    <w:rsid w:val="2C9F5254"/>
    <w:rsid w:val="2CA4C164"/>
    <w:rsid w:val="2CABC757"/>
    <w:rsid w:val="2CB5598C"/>
    <w:rsid w:val="2CBCAD09"/>
    <w:rsid w:val="2CE3C54D"/>
    <w:rsid w:val="2CE94C4E"/>
    <w:rsid w:val="2CE9615D"/>
    <w:rsid w:val="2CEB8996"/>
    <w:rsid w:val="2D1528FD"/>
    <w:rsid w:val="2D315B75"/>
    <w:rsid w:val="2D3B5FD3"/>
    <w:rsid w:val="2D422016"/>
    <w:rsid w:val="2D4447CD"/>
    <w:rsid w:val="2D45D5B8"/>
    <w:rsid w:val="2D5ED9B8"/>
    <w:rsid w:val="2D633399"/>
    <w:rsid w:val="2D75115F"/>
    <w:rsid w:val="2D757D64"/>
    <w:rsid w:val="2DA6F7BF"/>
    <w:rsid w:val="2DBE1995"/>
    <w:rsid w:val="2DD1F108"/>
    <w:rsid w:val="2DF66EEC"/>
    <w:rsid w:val="2E09BCBC"/>
    <w:rsid w:val="2E15660B"/>
    <w:rsid w:val="2E165699"/>
    <w:rsid w:val="2E1DD431"/>
    <w:rsid w:val="2E3551B6"/>
    <w:rsid w:val="2E5B1554"/>
    <w:rsid w:val="2E62B3DF"/>
    <w:rsid w:val="2E8759F7"/>
    <w:rsid w:val="2E926B0D"/>
    <w:rsid w:val="2E9308DC"/>
    <w:rsid w:val="2EA21F4B"/>
    <w:rsid w:val="2EA58E78"/>
    <w:rsid w:val="2EA715AD"/>
    <w:rsid w:val="2EB4479B"/>
    <w:rsid w:val="2EC3928E"/>
    <w:rsid w:val="2EE30F79"/>
    <w:rsid w:val="2EE56F76"/>
    <w:rsid w:val="2EFB5002"/>
    <w:rsid w:val="2F07874D"/>
    <w:rsid w:val="2F1EC52C"/>
    <w:rsid w:val="2F3FA7A3"/>
    <w:rsid w:val="2F48326D"/>
    <w:rsid w:val="2F5A34A3"/>
    <w:rsid w:val="2F5D4286"/>
    <w:rsid w:val="2F74DC95"/>
    <w:rsid w:val="2F756B3D"/>
    <w:rsid w:val="2F785C01"/>
    <w:rsid w:val="2F8CE6D2"/>
    <w:rsid w:val="2F95D00B"/>
    <w:rsid w:val="2F9E3BE7"/>
    <w:rsid w:val="2FAFE876"/>
    <w:rsid w:val="2FB09B72"/>
    <w:rsid w:val="2FB7C877"/>
    <w:rsid w:val="2FF4851C"/>
    <w:rsid w:val="2FFAE0EB"/>
    <w:rsid w:val="30072FC7"/>
    <w:rsid w:val="3022AF73"/>
    <w:rsid w:val="302B1148"/>
    <w:rsid w:val="302CF1A6"/>
    <w:rsid w:val="304DB681"/>
    <w:rsid w:val="307064E6"/>
    <w:rsid w:val="307CE33F"/>
    <w:rsid w:val="30830F74"/>
    <w:rsid w:val="308A2FDF"/>
    <w:rsid w:val="309D5182"/>
    <w:rsid w:val="30C694FC"/>
    <w:rsid w:val="30DB79DC"/>
    <w:rsid w:val="30E2DFB4"/>
    <w:rsid w:val="30EB95F8"/>
    <w:rsid w:val="30F5DF31"/>
    <w:rsid w:val="30FE3425"/>
    <w:rsid w:val="30FE88AD"/>
    <w:rsid w:val="31096347"/>
    <w:rsid w:val="3111B781"/>
    <w:rsid w:val="3113B938"/>
    <w:rsid w:val="3149724D"/>
    <w:rsid w:val="314EA720"/>
    <w:rsid w:val="3150335E"/>
    <w:rsid w:val="3164CE2D"/>
    <w:rsid w:val="316B71D6"/>
    <w:rsid w:val="316DF590"/>
    <w:rsid w:val="31774C7A"/>
    <w:rsid w:val="3184B823"/>
    <w:rsid w:val="318897E3"/>
    <w:rsid w:val="319513EF"/>
    <w:rsid w:val="31ABB4A0"/>
    <w:rsid w:val="31AD62C5"/>
    <w:rsid w:val="31B173DA"/>
    <w:rsid w:val="31BE6457"/>
    <w:rsid w:val="31D4B708"/>
    <w:rsid w:val="31E026EF"/>
    <w:rsid w:val="31EFBB6B"/>
    <w:rsid w:val="32064551"/>
    <w:rsid w:val="3207A15F"/>
    <w:rsid w:val="320C6FB5"/>
    <w:rsid w:val="3224281E"/>
    <w:rsid w:val="32287388"/>
    <w:rsid w:val="3233A374"/>
    <w:rsid w:val="324C2671"/>
    <w:rsid w:val="326B5644"/>
    <w:rsid w:val="327029DA"/>
    <w:rsid w:val="32778556"/>
    <w:rsid w:val="32878DC2"/>
    <w:rsid w:val="328BECEF"/>
    <w:rsid w:val="32930AB3"/>
    <w:rsid w:val="32C6D470"/>
    <w:rsid w:val="32CC90AC"/>
    <w:rsid w:val="32D09AC0"/>
    <w:rsid w:val="32EAAC1F"/>
    <w:rsid w:val="32F9F871"/>
    <w:rsid w:val="33006358"/>
    <w:rsid w:val="330CA716"/>
    <w:rsid w:val="3311C4D2"/>
    <w:rsid w:val="33230B78"/>
    <w:rsid w:val="33355ED8"/>
    <w:rsid w:val="3343FDF2"/>
    <w:rsid w:val="334DD968"/>
    <w:rsid w:val="3356D1E0"/>
    <w:rsid w:val="3360EF3B"/>
    <w:rsid w:val="33655E93"/>
    <w:rsid w:val="336A58C7"/>
    <w:rsid w:val="33836E3F"/>
    <w:rsid w:val="338DC080"/>
    <w:rsid w:val="33BABA76"/>
    <w:rsid w:val="33C3E0F4"/>
    <w:rsid w:val="33F91231"/>
    <w:rsid w:val="341194D5"/>
    <w:rsid w:val="341C071F"/>
    <w:rsid w:val="34261606"/>
    <w:rsid w:val="3435E620"/>
    <w:rsid w:val="344AC6C0"/>
    <w:rsid w:val="3456262C"/>
    <w:rsid w:val="3457FD18"/>
    <w:rsid w:val="3461A048"/>
    <w:rsid w:val="3461F665"/>
    <w:rsid w:val="346B6589"/>
    <w:rsid w:val="3481130F"/>
    <w:rsid w:val="34836F63"/>
    <w:rsid w:val="348C6B9E"/>
    <w:rsid w:val="3490ABAB"/>
    <w:rsid w:val="34A50D39"/>
    <w:rsid w:val="34A6A3A9"/>
    <w:rsid w:val="34BE33F2"/>
    <w:rsid w:val="34D50ADF"/>
    <w:rsid w:val="34E5F73A"/>
    <w:rsid w:val="34E8873D"/>
    <w:rsid w:val="34F67980"/>
    <w:rsid w:val="3505A483"/>
    <w:rsid w:val="3524A6EA"/>
    <w:rsid w:val="35364D1D"/>
    <w:rsid w:val="353E4D51"/>
    <w:rsid w:val="3543B685"/>
    <w:rsid w:val="354A528A"/>
    <w:rsid w:val="35566524"/>
    <w:rsid w:val="3557FAC9"/>
    <w:rsid w:val="355E2F9B"/>
    <w:rsid w:val="35679AD2"/>
    <w:rsid w:val="3568E4D8"/>
    <w:rsid w:val="35826346"/>
    <w:rsid w:val="359CCC6F"/>
    <w:rsid w:val="35DE801E"/>
    <w:rsid w:val="35EADF27"/>
    <w:rsid w:val="35F57D22"/>
    <w:rsid w:val="3626F59B"/>
    <w:rsid w:val="3630AEE2"/>
    <w:rsid w:val="36340E78"/>
    <w:rsid w:val="364AD4BB"/>
    <w:rsid w:val="3656C971"/>
    <w:rsid w:val="365A0453"/>
    <w:rsid w:val="3660FE56"/>
    <w:rsid w:val="36640C65"/>
    <w:rsid w:val="3664CE37"/>
    <w:rsid w:val="3667971C"/>
    <w:rsid w:val="36721E51"/>
    <w:rsid w:val="36830F64"/>
    <w:rsid w:val="36859501"/>
    <w:rsid w:val="3688713F"/>
    <w:rsid w:val="368C241B"/>
    <w:rsid w:val="369F1D91"/>
    <w:rsid w:val="36AC7D50"/>
    <w:rsid w:val="36C05CAD"/>
    <w:rsid w:val="36D86F9C"/>
    <w:rsid w:val="36E8CDA0"/>
    <w:rsid w:val="37108D6A"/>
    <w:rsid w:val="371F30AE"/>
    <w:rsid w:val="372335DA"/>
    <w:rsid w:val="3731A162"/>
    <w:rsid w:val="37507B43"/>
    <w:rsid w:val="37587982"/>
    <w:rsid w:val="3771495E"/>
    <w:rsid w:val="37925A6B"/>
    <w:rsid w:val="37B5E8CA"/>
    <w:rsid w:val="37B7700F"/>
    <w:rsid w:val="37C28B31"/>
    <w:rsid w:val="37C299F9"/>
    <w:rsid w:val="37D1CE7D"/>
    <w:rsid w:val="37DDF349"/>
    <w:rsid w:val="37E6DB2B"/>
    <w:rsid w:val="37F4411D"/>
    <w:rsid w:val="37F546CD"/>
    <w:rsid w:val="37F77DAB"/>
    <w:rsid w:val="38095FFD"/>
    <w:rsid w:val="38124E1F"/>
    <w:rsid w:val="3829CE52"/>
    <w:rsid w:val="382D05C8"/>
    <w:rsid w:val="384ECD60"/>
    <w:rsid w:val="385B2192"/>
    <w:rsid w:val="386E78B4"/>
    <w:rsid w:val="38765584"/>
    <w:rsid w:val="38BFAC6F"/>
    <w:rsid w:val="38F2ADB6"/>
    <w:rsid w:val="38F3DBAF"/>
    <w:rsid w:val="38F46C02"/>
    <w:rsid w:val="38F4914A"/>
    <w:rsid w:val="38FD3D52"/>
    <w:rsid w:val="38FE6754"/>
    <w:rsid w:val="3907B4F2"/>
    <w:rsid w:val="390B4D7A"/>
    <w:rsid w:val="39183530"/>
    <w:rsid w:val="3923F606"/>
    <w:rsid w:val="393A9552"/>
    <w:rsid w:val="395DD9C2"/>
    <w:rsid w:val="395F01EB"/>
    <w:rsid w:val="3961DDE4"/>
    <w:rsid w:val="396773CB"/>
    <w:rsid w:val="3968E0A3"/>
    <w:rsid w:val="397F2BFA"/>
    <w:rsid w:val="39810656"/>
    <w:rsid w:val="39CABBD6"/>
    <w:rsid w:val="39D197AF"/>
    <w:rsid w:val="39E7DB2D"/>
    <w:rsid w:val="39F303D0"/>
    <w:rsid w:val="3A0264AB"/>
    <w:rsid w:val="3A039DAC"/>
    <w:rsid w:val="3A074DE3"/>
    <w:rsid w:val="3A2BB4C2"/>
    <w:rsid w:val="3A300DBD"/>
    <w:rsid w:val="3A89A8CD"/>
    <w:rsid w:val="3A90B200"/>
    <w:rsid w:val="3A91E6F5"/>
    <w:rsid w:val="3A9A14BC"/>
    <w:rsid w:val="3A9CFC88"/>
    <w:rsid w:val="3AD8CEC0"/>
    <w:rsid w:val="3AD9B828"/>
    <w:rsid w:val="3AE6B0AC"/>
    <w:rsid w:val="3AEB69C8"/>
    <w:rsid w:val="3AF45C4A"/>
    <w:rsid w:val="3AF4EF0C"/>
    <w:rsid w:val="3AF9AA23"/>
    <w:rsid w:val="3AFE2063"/>
    <w:rsid w:val="3B2BE1DF"/>
    <w:rsid w:val="3B33A3DD"/>
    <w:rsid w:val="3B35B19F"/>
    <w:rsid w:val="3B55ED38"/>
    <w:rsid w:val="3B6F96BA"/>
    <w:rsid w:val="3B7F1011"/>
    <w:rsid w:val="3B8DBAC8"/>
    <w:rsid w:val="3B9AEFFE"/>
    <w:rsid w:val="3BA22FEF"/>
    <w:rsid w:val="3BC1907F"/>
    <w:rsid w:val="3BC3C72D"/>
    <w:rsid w:val="3BC98542"/>
    <w:rsid w:val="3BCD1A88"/>
    <w:rsid w:val="3BE03B28"/>
    <w:rsid w:val="3BE53C1A"/>
    <w:rsid w:val="3BEB63EF"/>
    <w:rsid w:val="3BEBF2C2"/>
    <w:rsid w:val="3BF1311D"/>
    <w:rsid w:val="3C07D8E1"/>
    <w:rsid w:val="3C147B8E"/>
    <w:rsid w:val="3C2EAB1D"/>
    <w:rsid w:val="3C38A317"/>
    <w:rsid w:val="3C756B77"/>
    <w:rsid w:val="3C7947B6"/>
    <w:rsid w:val="3C7C4FE6"/>
    <w:rsid w:val="3C8AA354"/>
    <w:rsid w:val="3CA53FA0"/>
    <w:rsid w:val="3CAA2FD1"/>
    <w:rsid w:val="3CC55307"/>
    <w:rsid w:val="3CD78184"/>
    <w:rsid w:val="3CE95D4D"/>
    <w:rsid w:val="3D11FBFD"/>
    <w:rsid w:val="3D1B33B4"/>
    <w:rsid w:val="3D1D140B"/>
    <w:rsid w:val="3D45E574"/>
    <w:rsid w:val="3D56CB12"/>
    <w:rsid w:val="3D63DE9A"/>
    <w:rsid w:val="3D770266"/>
    <w:rsid w:val="3D7EAEF8"/>
    <w:rsid w:val="3DA215FD"/>
    <w:rsid w:val="3DACA2DD"/>
    <w:rsid w:val="3DB4F717"/>
    <w:rsid w:val="3DC07E28"/>
    <w:rsid w:val="3DCA2BA7"/>
    <w:rsid w:val="3DD7A5EA"/>
    <w:rsid w:val="3DE40B41"/>
    <w:rsid w:val="3DE96C5A"/>
    <w:rsid w:val="3DFA318B"/>
    <w:rsid w:val="3E08CA9A"/>
    <w:rsid w:val="3E1354EF"/>
    <w:rsid w:val="3E15DD8D"/>
    <w:rsid w:val="3E360A31"/>
    <w:rsid w:val="3E36EB98"/>
    <w:rsid w:val="3E3CA725"/>
    <w:rsid w:val="3E411001"/>
    <w:rsid w:val="3E4EE228"/>
    <w:rsid w:val="3E51A96D"/>
    <w:rsid w:val="3E770EEC"/>
    <w:rsid w:val="3E7917A0"/>
    <w:rsid w:val="3E872D45"/>
    <w:rsid w:val="3E8903D6"/>
    <w:rsid w:val="3E8F5746"/>
    <w:rsid w:val="3E968FD1"/>
    <w:rsid w:val="3E9A0126"/>
    <w:rsid w:val="3EB3DB71"/>
    <w:rsid w:val="3EB78695"/>
    <w:rsid w:val="3EC3DA6A"/>
    <w:rsid w:val="3EC93157"/>
    <w:rsid w:val="3EE99244"/>
    <w:rsid w:val="3EEF1A55"/>
    <w:rsid w:val="3F3CBF1F"/>
    <w:rsid w:val="3F3CF2EA"/>
    <w:rsid w:val="3F3F9B25"/>
    <w:rsid w:val="3F412149"/>
    <w:rsid w:val="3F554FC1"/>
    <w:rsid w:val="3F68533F"/>
    <w:rsid w:val="3F9972FD"/>
    <w:rsid w:val="3F99B722"/>
    <w:rsid w:val="3FA1C46D"/>
    <w:rsid w:val="3FB544CA"/>
    <w:rsid w:val="3FBB1941"/>
    <w:rsid w:val="3FC262BF"/>
    <w:rsid w:val="3FC525B7"/>
    <w:rsid w:val="3FD63AAB"/>
    <w:rsid w:val="3FDBFCC7"/>
    <w:rsid w:val="3FE88D37"/>
    <w:rsid w:val="3FEA1458"/>
    <w:rsid w:val="3FEBD2DE"/>
    <w:rsid w:val="4000BFAC"/>
    <w:rsid w:val="400F97AF"/>
    <w:rsid w:val="4022570C"/>
    <w:rsid w:val="40230AD5"/>
    <w:rsid w:val="40326133"/>
    <w:rsid w:val="403A11A6"/>
    <w:rsid w:val="404373C8"/>
    <w:rsid w:val="40556E97"/>
    <w:rsid w:val="4058C226"/>
    <w:rsid w:val="406247E0"/>
    <w:rsid w:val="40725488"/>
    <w:rsid w:val="407D4E2F"/>
    <w:rsid w:val="4098185C"/>
    <w:rsid w:val="40A9B792"/>
    <w:rsid w:val="40B19284"/>
    <w:rsid w:val="40B8CEBC"/>
    <w:rsid w:val="40D67CE2"/>
    <w:rsid w:val="40E8212D"/>
    <w:rsid w:val="40FB3C23"/>
    <w:rsid w:val="410145CF"/>
    <w:rsid w:val="4108609F"/>
    <w:rsid w:val="410C5213"/>
    <w:rsid w:val="410DF83D"/>
    <w:rsid w:val="4136E141"/>
    <w:rsid w:val="418EC39A"/>
    <w:rsid w:val="418EC5EC"/>
    <w:rsid w:val="4199EDB5"/>
    <w:rsid w:val="41C490AD"/>
    <w:rsid w:val="41EC4D3C"/>
    <w:rsid w:val="41EDA7D7"/>
    <w:rsid w:val="41F89BC3"/>
    <w:rsid w:val="420CE1B0"/>
    <w:rsid w:val="4224D16F"/>
    <w:rsid w:val="42329F53"/>
    <w:rsid w:val="42368318"/>
    <w:rsid w:val="423A4827"/>
    <w:rsid w:val="423B799F"/>
    <w:rsid w:val="4259C20C"/>
    <w:rsid w:val="4270A41A"/>
    <w:rsid w:val="4285D884"/>
    <w:rsid w:val="4299A112"/>
    <w:rsid w:val="429E5407"/>
    <w:rsid w:val="42A0AA56"/>
    <w:rsid w:val="42A83B5C"/>
    <w:rsid w:val="42BC076C"/>
    <w:rsid w:val="42CE1A42"/>
    <w:rsid w:val="42D15FC9"/>
    <w:rsid w:val="42DFE725"/>
    <w:rsid w:val="42E23EF3"/>
    <w:rsid w:val="42EFB4DD"/>
    <w:rsid w:val="42F085D3"/>
    <w:rsid w:val="43064D84"/>
    <w:rsid w:val="430B2270"/>
    <w:rsid w:val="43146D75"/>
    <w:rsid w:val="4324E08E"/>
    <w:rsid w:val="4337B33B"/>
    <w:rsid w:val="4342E37F"/>
    <w:rsid w:val="434516C1"/>
    <w:rsid w:val="435592C6"/>
    <w:rsid w:val="43626C96"/>
    <w:rsid w:val="43704CEA"/>
    <w:rsid w:val="437782C1"/>
    <w:rsid w:val="437E3369"/>
    <w:rsid w:val="43A0E993"/>
    <w:rsid w:val="43D17283"/>
    <w:rsid w:val="43D31CA6"/>
    <w:rsid w:val="43D53BF5"/>
    <w:rsid w:val="43DC5790"/>
    <w:rsid w:val="43E33D1E"/>
    <w:rsid w:val="43EEA66B"/>
    <w:rsid w:val="440072EF"/>
    <w:rsid w:val="44020D23"/>
    <w:rsid w:val="441D292E"/>
    <w:rsid w:val="441F32E4"/>
    <w:rsid w:val="4430BA00"/>
    <w:rsid w:val="443A2468"/>
    <w:rsid w:val="4446FDE7"/>
    <w:rsid w:val="444A2D52"/>
    <w:rsid w:val="446E1FBA"/>
    <w:rsid w:val="44777F00"/>
    <w:rsid w:val="448CAD46"/>
    <w:rsid w:val="44A74564"/>
    <w:rsid w:val="44AC112D"/>
    <w:rsid w:val="44BDD5F1"/>
    <w:rsid w:val="44D3F127"/>
    <w:rsid w:val="44D49428"/>
    <w:rsid w:val="44E40FD4"/>
    <w:rsid w:val="44EE7204"/>
    <w:rsid w:val="44FBF22A"/>
    <w:rsid w:val="4501C578"/>
    <w:rsid w:val="45038EF1"/>
    <w:rsid w:val="4504336B"/>
    <w:rsid w:val="451C2326"/>
    <w:rsid w:val="45239D2E"/>
    <w:rsid w:val="453CB32B"/>
    <w:rsid w:val="45409EA0"/>
    <w:rsid w:val="454E4BC7"/>
    <w:rsid w:val="4550535B"/>
    <w:rsid w:val="45655DF3"/>
    <w:rsid w:val="456C7DC3"/>
    <w:rsid w:val="45756F90"/>
    <w:rsid w:val="4576EB85"/>
    <w:rsid w:val="458FC721"/>
    <w:rsid w:val="45AEB760"/>
    <w:rsid w:val="45B9A686"/>
    <w:rsid w:val="45CE3720"/>
    <w:rsid w:val="45CF06A2"/>
    <w:rsid w:val="45DED590"/>
    <w:rsid w:val="45F6116C"/>
    <w:rsid w:val="45F924BE"/>
    <w:rsid w:val="4623861D"/>
    <w:rsid w:val="46287573"/>
    <w:rsid w:val="4638F841"/>
    <w:rsid w:val="46487BB3"/>
    <w:rsid w:val="4648FBC5"/>
    <w:rsid w:val="464A6973"/>
    <w:rsid w:val="4659B573"/>
    <w:rsid w:val="465F4527"/>
    <w:rsid w:val="46654C21"/>
    <w:rsid w:val="468A551B"/>
    <w:rsid w:val="468D3050"/>
    <w:rsid w:val="4692153E"/>
    <w:rsid w:val="46BBBB52"/>
    <w:rsid w:val="46C2EF84"/>
    <w:rsid w:val="46CD67FD"/>
    <w:rsid w:val="46D245F4"/>
    <w:rsid w:val="46D594F0"/>
    <w:rsid w:val="46EE88EC"/>
    <w:rsid w:val="46F62CD1"/>
    <w:rsid w:val="46FA8CF3"/>
    <w:rsid w:val="47055B24"/>
    <w:rsid w:val="47166C7F"/>
    <w:rsid w:val="4724446B"/>
    <w:rsid w:val="4735863C"/>
    <w:rsid w:val="473C44F7"/>
    <w:rsid w:val="473ECD06"/>
    <w:rsid w:val="474523B9"/>
    <w:rsid w:val="474B10DB"/>
    <w:rsid w:val="4769A982"/>
    <w:rsid w:val="476D0467"/>
    <w:rsid w:val="47837F81"/>
    <w:rsid w:val="47BD417D"/>
    <w:rsid w:val="480719E8"/>
    <w:rsid w:val="480818D5"/>
    <w:rsid w:val="480874F4"/>
    <w:rsid w:val="480E230C"/>
    <w:rsid w:val="480EF207"/>
    <w:rsid w:val="481F1CA9"/>
    <w:rsid w:val="4839409B"/>
    <w:rsid w:val="4859DD4D"/>
    <w:rsid w:val="485A5314"/>
    <w:rsid w:val="485ABDB7"/>
    <w:rsid w:val="485F4390"/>
    <w:rsid w:val="4860AB42"/>
    <w:rsid w:val="486261D9"/>
    <w:rsid w:val="486AB928"/>
    <w:rsid w:val="48858F91"/>
    <w:rsid w:val="488CA716"/>
    <w:rsid w:val="4894BC85"/>
    <w:rsid w:val="48A2AE2C"/>
    <w:rsid w:val="48ACA51C"/>
    <w:rsid w:val="48BFD9D0"/>
    <w:rsid w:val="48C98B82"/>
    <w:rsid w:val="48D4B035"/>
    <w:rsid w:val="48D74C5E"/>
    <w:rsid w:val="48E69314"/>
    <w:rsid w:val="4919288F"/>
    <w:rsid w:val="491C9AA7"/>
    <w:rsid w:val="493A4BBC"/>
    <w:rsid w:val="49402947"/>
    <w:rsid w:val="494B0D5B"/>
    <w:rsid w:val="49596DF7"/>
    <w:rsid w:val="495D50DA"/>
    <w:rsid w:val="498AFAD9"/>
    <w:rsid w:val="498F31E0"/>
    <w:rsid w:val="499A0B44"/>
    <w:rsid w:val="49CBA7F5"/>
    <w:rsid w:val="49F0D113"/>
    <w:rsid w:val="49FFA145"/>
    <w:rsid w:val="4A031A39"/>
    <w:rsid w:val="4A0CE7D5"/>
    <w:rsid w:val="4A120916"/>
    <w:rsid w:val="4A34D481"/>
    <w:rsid w:val="4A37EB18"/>
    <w:rsid w:val="4A40B1AC"/>
    <w:rsid w:val="4A48757D"/>
    <w:rsid w:val="4A71DC3D"/>
    <w:rsid w:val="4A7C735C"/>
    <w:rsid w:val="4A7D8202"/>
    <w:rsid w:val="4A826375"/>
    <w:rsid w:val="4A8A3197"/>
    <w:rsid w:val="4A8E065B"/>
    <w:rsid w:val="4A98C28D"/>
    <w:rsid w:val="4AA6EC5E"/>
    <w:rsid w:val="4AA7577F"/>
    <w:rsid w:val="4AA9DA5B"/>
    <w:rsid w:val="4AC2078B"/>
    <w:rsid w:val="4ACA88DE"/>
    <w:rsid w:val="4AD343F6"/>
    <w:rsid w:val="4ADFCC62"/>
    <w:rsid w:val="4AE7B053"/>
    <w:rsid w:val="4AE9B111"/>
    <w:rsid w:val="4AE9EB60"/>
    <w:rsid w:val="4AEEBBAC"/>
    <w:rsid w:val="4B109CCD"/>
    <w:rsid w:val="4B552039"/>
    <w:rsid w:val="4B63350C"/>
    <w:rsid w:val="4B749B28"/>
    <w:rsid w:val="4B7596AF"/>
    <w:rsid w:val="4B7850A8"/>
    <w:rsid w:val="4B801EAD"/>
    <w:rsid w:val="4B8C58D8"/>
    <w:rsid w:val="4B8F77FB"/>
    <w:rsid w:val="4B9CA6C9"/>
    <w:rsid w:val="4BA35F65"/>
    <w:rsid w:val="4BB145F9"/>
    <w:rsid w:val="4BBAA8D7"/>
    <w:rsid w:val="4BCC06D9"/>
    <w:rsid w:val="4BEEA438"/>
    <w:rsid w:val="4C0B1F94"/>
    <w:rsid w:val="4C120917"/>
    <w:rsid w:val="4C1E33D6"/>
    <w:rsid w:val="4C27EBDD"/>
    <w:rsid w:val="4C2A0CFE"/>
    <w:rsid w:val="4C3DE3D2"/>
    <w:rsid w:val="4C43EBDC"/>
    <w:rsid w:val="4C4A74DD"/>
    <w:rsid w:val="4C4D653F"/>
    <w:rsid w:val="4C5883E3"/>
    <w:rsid w:val="4C7A4E35"/>
    <w:rsid w:val="4C8912B4"/>
    <w:rsid w:val="4C8B97EE"/>
    <w:rsid w:val="4C945F8F"/>
    <w:rsid w:val="4CCE2885"/>
    <w:rsid w:val="4CF03DDF"/>
    <w:rsid w:val="4CF1D6F4"/>
    <w:rsid w:val="4D099800"/>
    <w:rsid w:val="4D14671C"/>
    <w:rsid w:val="4D1CB39A"/>
    <w:rsid w:val="4D23AF29"/>
    <w:rsid w:val="4D38F940"/>
    <w:rsid w:val="4D44A213"/>
    <w:rsid w:val="4D4B6AD7"/>
    <w:rsid w:val="4D642B2B"/>
    <w:rsid w:val="4D834BAB"/>
    <w:rsid w:val="4D8357EF"/>
    <w:rsid w:val="4DAFE79A"/>
    <w:rsid w:val="4DB272CE"/>
    <w:rsid w:val="4DC18AE5"/>
    <w:rsid w:val="4DC33BD2"/>
    <w:rsid w:val="4DD48B1E"/>
    <w:rsid w:val="4DD53FA9"/>
    <w:rsid w:val="4DDD4011"/>
    <w:rsid w:val="4DF1B3F3"/>
    <w:rsid w:val="4E05BAC7"/>
    <w:rsid w:val="4E1BBE8A"/>
    <w:rsid w:val="4E256126"/>
    <w:rsid w:val="4E2D826C"/>
    <w:rsid w:val="4E3E5E01"/>
    <w:rsid w:val="4E4058F9"/>
    <w:rsid w:val="4E49D88A"/>
    <w:rsid w:val="4E654855"/>
    <w:rsid w:val="4E6ADDB3"/>
    <w:rsid w:val="4E72FEC6"/>
    <w:rsid w:val="4E7ECDB5"/>
    <w:rsid w:val="4E81C7DD"/>
    <w:rsid w:val="4E88FC6D"/>
    <w:rsid w:val="4E8B8296"/>
    <w:rsid w:val="4E991F21"/>
    <w:rsid w:val="4E9D3C77"/>
    <w:rsid w:val="4EA8FA44"/>
    <w:rsid w:val="4EAE4348"/>
    <w:rsid w:val="4EC2F372"/>
    <w:rsid w:val="4ED38AAB"/>
    <w:rsid w:val="4EDEB570"/>
    <w:rsid w:val="4EF11D3F"/>
    <w:rsid w:val="4F3140EA"/>
    <w:rsid w:val="4F41589F"/>
    <w:rsid w:val="4F4D18F4"/>
    <w:rsid w:val="4F5D24EB"/>
    <w:rsid w:val="4F7D97E0"/>
    <w:rsid w:val="4F80F094"/>
    <w:rsid w:val="4FA93EF1"/>
    <w:rsid w:val="4FC4BFFD"/>
    <w:rsid w:val="4FE1BD43"/>
    <w:rsid w:val="4FFAE69A"/>
    <w:rsid w:val="50061006"/>
    <w:rsid w:val="50120D79"/>
    <w:rsid w:val="5020EB6A"/>
    <w:rsid w:val="5041B484"/>
    <w:rsid w:val="50514F00"/>
    <w:rsid w:val="5084EE3C"/>
    <w:rsid w:val="50865B72"/>
    <w:rsid w:val="5086E4B9"/>
    <w:rsid w:val="509E21F2"/>
    <w:rsid w:val="50A1C072"/>
    <w:rsid w:val="50AA1B8A"/>
    <w:rsid w:val="50B8A394"/>
    <w:rsid w:val="50C2EE7C"/>
    <w:rsid w:val="50E305E8"/>
    <w:rsid w:val="50F0E4C0"/>
    <w:rsid w:val="50FD001A"/>
    <w:rsid w:val="50FF3BE3"/>
    <w:rsid w:val="513729B5"/>
    <w:rsid w:val="514247BE"/>
    <w:rsid w:val="515B22E0"/>
    <w:rsid w:val="516B51BE"/>
    <w:rsid w:val="51847A1B"/>
    <w:rsid w:val="518C8C3C"/>
    <w:rsid w:val="519215E2"/>
    <w:rsid w:val="5195F590"/>
    <w:rsid w:val="51963CD7"/>
    <w:rsid w:val="5199BAF8"/>
    <w:rsid w:val="51C28FF1"/>
    <w:rsid w:val="51E23324"/>
    <w:rsid w:val="51E48EE3"/>
    <w:rsid w:val="51EA9F9E"/>
    <w:rsid w:val="522ABA61"/>
    <w:rsid w:val="524BAF31"/>
    <w:rsid w:val="52532785"/>
    <w:rsid w:val="5270EF87"/>
    <w:rsid w:val="5278680A"/>
    <w:rsid w:val="5287DFD7"/>
    <w:rsid w:val="528F7CFF"/>
    <w:rsid w:val="5291047A"/>
    <w:rsid w:val="5296C739"/>
    <w:rsid w:val="52A83BAE"/>
    <w:rsid w:val="52B2C4B6"/>
    <w:rsid w:val="52B3FA22"/>
    <w:rsid w:val="52C016EC"/>
    <w:rsid w:val="52C3B825"/>
    <w:rsid w:val="52D0A645"/>
    <w:rsid w:val="52D1BA70"/>
    <w:rsid w:val="52D8D490"/>
    <w:rsid w:val="52E1A2A8"/>
    <w:rsid w:val="52FF98A5"/>
    <w:rsid w:val="53115604"/>
    <w:rsid w:val="5324E50E"/>
    <w:rsid w:val="532CE306"/>
    <w:rsid w:val="53368150"/>
    <w:rsid w:val="5340DD99"/>
    <w:rsid w:val="5351A4AE"/>
    <w:rsid w:val="5351AE95"/>
    <w:rsid w:val="535F2F88"/>
    <w:rsid w:val="53632811"/>
    <w:rsid w:val="536EE8BD"/>
    <w:rsid w:val="537926C7"/>
    <w:rsid w:val="5385AFA9"/>
    <w:rsid w:val="53A7C9C4"/>
    <w:rsid w:val="53B6CF7B"/>
    <w:rsid w:val="53B9E78E"/>
    <w:rsid w:val="53C448C0"/>
    <w:rsid w:val="53C9637D"/>
    <w:rsid w:val="53EB4403"/>
    <w:rsid w:val="54103F96"/>
    <w:rsid w:val="5414ED17"/>
    <w:rsid w:val="5437DC69"/>
    <w:rsid w:val="54458F4F"/>
    <w:rsid w:val="54523E12"/>
    <w:rsid w:val="54607379"/>
    <w:rsid w:val="547FA0B9"/>
    <w:rsid w:val="5489E596"/>
    <w:rsid w:val="548E098E"/>
    <w:rsid w:val="54A824E7"/>
    <w:rsid w:val="54C1FF39"/>
    <w:rsid w:val="54DCC92D"/>
    <w:rsid w:val="54F2F92F"/>
    <w:rsid w:val="54FEF872"/>
    <w:rsid w:val="5522CF22"/>
    <w:rsid w:val="5540EA98"/>
    <w:rsid w:val="55517B6E"/>
    <w:rsid w:val="555C0D79"/>
    <w:rsid w:val="55619BD3"/>
    <w:rsid w:val="556B463D"/>
    <w:rsid w:val="5588A42B"/>
    <w:rsid w:val="5588D9AE"/>
    <w:rsid w:val="5592DB51"/>
    <w:rsid w:val="55A78261"/>
    <w:rsid w:val="55A8B506"/>
    <w:rsid w:val="55C46E64"/>
    <w:rsid w:val="55D286FD"/>
    <w:rsid w:val="55EE5FC1"/>
    <w:rsid w:val="55F429ED"/>
    <w:rsid w:val="55FCD035"/>
    <w:rsid w:val="55FE9840"/>
    <w:rsid w:val="56051B61"/>
    <w:rsid w:val="56073507"/>
    <w:rsid w:val="561DA1BE"/>
    <w:rsid w:val="5624B1EF"/>
    <w:rsid w:val="563EDA5F"/>
    <w:rsid w:val="5651B8B0"/>
    <w:rsid w:val="565CB737"/>
    <w:rsid w:val="567C5412"/>
    <w:rsid w:val="567DBF01"/>
    <w:rsid w:val="5682DA4D"/>
    <w:rsid w:val="5690155E"/>
    <w:rsid w:val="56A55068"/>
    <w:rsid w:val="56AFBA62"/>
    <w:rsid w:val="56B5A48A"/>
    <w:rsid w:val="56C1D6A4"/>
    <w:rsid w:val="56C942B2"/>
    <w:rsid w:val="56D1696D"/>
    <w:rsid w:val="570D97BE"/>
    <w:rsid w:val="57136FF6"/>
    <w:rsid w:val="57157CD6"/>
    <w:rsid w:val="5716606D"/>
    <w:rsid w:val="57403EC1"/>
    <w:rsid w:val="5746CA37"/>
    <w:rsid w:val="575B7138"/>
    <w:rsid w:val="57602369"/>
    <w:rsid w:val="57616720"/>
    <w:rsid w:val="5778F21F"/>
    <w:rsid w:val="577A01BB"/>
    <w:rsid w:val="57B8F1EC"/>
    <w:rsid w:val="57BAB33C"/>
    <w:rsid w:val="57C36B1F"/>
    <w:rsid w:val="57CE6027"/>
    <w:rsid w:val="57D3D0B9"/>
    <w:rsid w:val="57D7D5C0"/>
    <w:rsid w:val="57D8EE58"/>
    <w:rsid w:val="57DCDE28"/>
    <w:rsid w:val="57EBC91B"/>
    <w:rsid w:val="57EBFA4F"/>
    <w:rsid w:val="57EE3B06"/>
    <w:rsid w:val="57FD58BC"/>
    <w:rsid w:val="5809B776"/>
    <w:rsid w:val="580B81A7"/>
    <w:rsid w:val="580FB123"/>
    <w:rsid w:val="58131981"/>
    <w:rsid w:val="582A6E26"/>
    <w:rsid w:val="58360342"/>
    <w:rsid w:val="583FF0B0"/>
    <w:rsid w:val="585535BF"/>
    <w:rsid w:val="5863F9B2"/>
    <w:rsid w:val="586C5BB5"/>
    <w:rsid w:val="589279DC"/>
    <w:rsid w:val="58993C95"/>
    <w:rsid w:val="58A3AFE1"/>
    <w:rsid w:val="58A8D83A"/>
    <w:rsid w:val="58A94E1A"/>
    <w:rsid w:val="58CA5804"/>
    <w:rsid w:val="58E833B5"/>
    <w:rsid w:val="58F9492B"/>
    <w:rsid w:val="591F5747"/>
    <w:rsid w:val="59233BD9"/>
    <w:rsid w:val="594339AE"/>
    <w:rsid w:val="5947D250"/>
    <w:rsid w:val="59491918"/>
    <w:rsid w:val="594B7C17"/>
    <w:rsid w:val="59633C5E"/>
    <w:rsid w:val="59638B2D"/>
    <w:rsid w:val="59708D0B"/>
    <w:rsid w:val="59A627E5"/>
    <w:rsid w:val="59ABC95F"/>
    <w:rsid w:val="59B4E61C"/>
    <w:rsid w:val="59BBC745"/>
    <w:rsid w:val="59C0A779"/>
    <w:rsid w:val="59C8147E"/>
    <w:rsid w:val="59C8E09F"/>
    <w:rsid w:val="5A04918D"/>
    <w:rsid w:val="5A249E9D"/>
    <w:rsid w:val="5A291FC9"/>
    <w:rsid w:val="5A4C0842"/>
    <w:rsid w:val="5A50F2FA"/>
    <w:rsid w:val="5A57DD52"/>
    <w:rsid w:val="5AAD1EC0"/>
    <w:rsid w:val="5AAD4450"/>
    <w:rsid w:val="5ABB6436"/>
    <w:rsid w:val="5ABFE87C"/>
    <w:rsid w:val="5ACFF842"/>
    <w:rsid w:val="5AED98B9"/>
    <w:rsid w:val="5B14716A"/>
    <w:rsid w:val="5B1E163F"/>
    <w:rsid w:val="5B4132A0"/>
    <w:rsid w:val="5B4A1E5D"/>
    <w:rsid w:val="5B4FCD74"/>
    <w:rsid w:val="5B6CF54A"/>
    <w:rsid w:val="5B82379E"/>
    <w:rsid w:val="5B914682"/>
    <w:rsid w:val="5B914A34"/>
    <w:rsid w:val="5BA69517"/>
    <w:rsid w:val="5BA73FFC"/>
    <w:rsid w:val="5BBF2E3F"/>
    <w:rsid w:val="5BC11262"/>
    <w:rsid w:val="5BCA8D27"/>
    <w:rsid w:val="5BCBAE89"/>
    <w:rsid w:val="5BD0DD57"/>
    <w:rsid w:val="5BD9C53F"/>
    <w:rsid w:val="5BF341EA"/>
    <w:rsid w:val="5C0230F9"/>
    <w:rsid w:val="5C0A55F1"/>
    <w:rsid w:val="5C1123AA"/>
    <w:rsid w:val="5C1CB481"/>
    <w:rsid w:val="5C1D32EA"/>
    <w:rsid w:val="5C4C342F"/>
    <w:rsid w:val="5C5B6F79"/>
    <w:rsid w:val="5C6B8F43"/>
    <w:rsid w:val="5C81583C"/>
    <w:rsid w:val="5C82CB40"/>
    <w:rsid w:val="5C85928B"/>
    <w:rsid w:val="5C87DC34"/>
    <w:rsid w:val="5CA841DD"/>
    <w:rsid w:val="5CAB4415"/>
    <w:rsid w:val="5CAE34E4"/>
    <w:rsid w:val="5CB23F0E"/>
    <w:rsid w:val="5CB9D492"/>
    <w:rsid w:val="5CBC5A5F"/>
    <w:rsid w:val="5CC2DE35"/>
    <w:rsid w:val="5CC6D825"/>
    <w:rsid w:val="5CD1F8C7"/>
    <w:rsid w:val="5CD434F3"/>
    <w:rsid w:val="5CD95110"/>
    <w:rsid w:val="5CD9E5F8"/>
    <w:rsid w:val="5CDD1002"/>
    <w:rsid w:val="5CEB096A"/>
    <w:rsid w:val="5D19A472"/>
    <w:rsid w:val="5D206FF6"/>
    <w:rsid w:val="5D23BA4E"/>
    <w:rsid w:val="5D26042A"/>
    <w:rsid w:val="5D2ED0D1"/>
    <w:rsid w:val="5D38CC96"/>
    <w:rsid w:val="5D4602B0"/>
    <w:rsid w:val="5D6E04DF"/>
    <w:rsid w:val="5D7414CA"/>
    <w:rsid w:val="5D79AA6D"/>
    <w:rsid w:val="5D93D98F"/>
    <w:rsid w:val="5DA39DCA"/>
    <w:rsid w:val="5DA6E1EC"/>
    <w:rsid w:val="5DB89248"/>
    <w:rsid w:val="5DBE1DCA"/>
    <w:rsid w:val="5DC029C3"/>
    <w:rsid w:val="5DC422BC"/>
    <w:rsid w:val="5DC61DB8"/>
    <w:rsid w:val="5DC7C368"/>
    <w:rsid w:val="5DC92710"/>
    <w:rsid w:val="5DEE447A"/>
    <w:rsid w:val="5DF96FF4"/>
    <w:rsid w:val="5DFFAD55"/>
    <w:rsid w:val="5E18D47A"/>
    <w:rsid w:val="5E3E5BFB"/>
    <w:rsid w:val="5E5BC6B9"/>
    <w:rsid w:val="5E920C69"/>
    <w:rsid w:val="5EAAF8AF"/>
    <w:rsid w:val="5EB03307"/>
    <w:rsid w:val="5EB3D8A6"/>
    <w:rsid w:val="5ED1C50E"/>
    <w:rsid w:val="5ED6B0A8"/>
    <w:rsid w:val="5EED3E6B"/>
    <w:rsid w:val="5EF206AD"/>
    <w:rsid w:val="5F2B41D3"/>
    <w:rsid w:val="5F67176E"/>
    <w:rsid w:val="5F932C0D"/>
    <w:rsid w:val="5F9C7056"/>
    <w:rsid w:val="5F9FD0D9"/>
    <w:rsid w:val="5FA6DBE6"/>
    <w:rsid w:val="5FC5C636"/>
    <w:rsid w:val="5FCD165E"/>
    <w:rsid w:val="5FCF924C"/>
    <w:rsid w:val="5FD543FD"/>
    <w:rsid w:val="5FE3BBCC"/>
    <w:rsid w:val="5FF7FC22"/>
    <w:rsid w:val="60313B01"/>
    <w:rsid w:val="60445019"/>
    <w:rsid w:val="605CC5F0"/>
    <w:rsid w:val="6068C762"/>
    <w:rsid w:val="606FDF9A"/>
    <w:rsid w:val="60734F50"/>
    <w:rsid w:val="6079A054"/>
    <w:rsid w:val="6080B1B2"/>
    <w:rsid w:val="608A7276"/>
    <w:rsid w:val="60B05C0E"/>
    <w:rsid w:val="60B60602"/>
    <w:rsid w:val="60B9B135"/>
    <w:rsid w:val="60C9B6A3"/>
    <w:rsid w:val="60CB17AF"/>
    <w:rsid w:val="60D2E8A2"/>
    <w:rsid w:val="60F3D765"/>
    <w:rsid w:val="61014028"/>
    <w:rsid w:val="612488EA"/>
    <w:rsid w:val="61308F68"/>
    <w:rsid w:val="61363B2C"/>
    <w:rsid w:val="613A9C6A"/>
    <w:rsid w:val="61553E78"/>
    <w:rsid w:val="616D4D0B"/>
    <w:rsid w:val="6194D4B3"/>
    <w:rsid w:val="6194F962"/>
    <w:rsid w:val="6198116D"/>
    <w:rsid w:val="619AFB27"/>
    <w:rsid w:val="61A3682D"/>
    <w:rsid w:val="61AF1578"/>
    <w:rsid w:val="61C6558C"/>
    <w:rsid w:val="61CDC18B"/>
    <w:rsid w:val="61D4CB63"/>
    <w:rsid w:val="61DA94E8"/>
    <w:rsid w:val="61E0A467"/>
    <w:rsid w:val="61E34B8F"/>
    <w:rsid w:val="62219ACC"/>
    <w:rsid w:val="6225D4F7"/>
    <w:rsid w:val="623E802B"/>
    <w:rsid w:val="62427BF5"/>
    <w:rsid w:val="6247B037"/>
    <w:rsid w:val="6253BC21"/>
    <w:rsid w:val="625D2363"/>
    <w:rsid w:val="627231D0"/>
    <w:rsid w:val="627426A4"/>
    <w:rsid w:val="6275CC61"/>
    <w:rsid w:val="627B06BA"/>
    <w:rsid w:val="62885004"/>
    <w:rsid w:val="62905F0D"/>
    <w:rsid w:val="629243F8"/>
    <w:rsid w:val="62B7C497"/>
    <w:rsid w:val="62BC6F5F"/>
    <w:rsid w:val="62E3A9AA"/>
    <w:rsid w:val="6309750D"/>
    <w:rsid w:val="6324A4E9"/>
    <w:rsid w:val="634395BF"/>
    <w:rsid w:val="635A6057"/>
    <w:rsid w:val="635C2299"/>
    <w:rsid w:val="635F55D7"/>
    <w:rsid w:val="635FF34B"/>
    <w:rsid w:val="636F9334"/>
    <w:rsid w:val="638CFD63"/>
    <w:rsid w:val="63A01AF9"/>
    <w:rsid w:val="63A2EA82"/>
    <w:rsid w:val="63BC37F4"/>
    <w:rsid w:val="63BDD44F"/>
    <w:rsid w:val="6402AFBA"/>
    <w:rsid w:val="640FF765"/>
    <w:rsid w:val="6423EFB7"/>
    <w:rsid w:val="6440A719"/>
    <w:rsid w:val="6447000D"/>
    <w:rsid w:val="645CCC56"/>
    <w:rsid w:val="645E2DF8"/>
    <w:rsid w:val="6460339A"/>
    <w:rsid w:val="6469B8F4"/>
    <w:rsid w:val="646D1A64"/>
    <w:rsid w:val="64717318"/>
    <w:rsid w:val="64722168"/>
    <w:rsid w:val="6485C54C"/>
    <w:rsid w:val="648AA2E9"/>
    <w:rsid w:val="6490CA85"/>
    <w:rsid w:val="64B2B3FA"/>
    <w:rsid w:val="64C103D0"/>
    <w:rsid w:val="64C3D255"/>
    <w:rsid w:val="64D68810"/>
    <w:rsid w:val="64DCE338"/>
    <w:rsid w:val="64E01623"/>
    <w:rsid w:val="65090EA3"/>
    <w:rsid w:val="650D696F"/>
    <w:rsid w:val="651144AE"/>
    <w:rsid w:val="65197C56"/>
    <w:rsid w:val="6538A6CF"/>
    <w:rsid w:val="653D42F2"/>
    <w:rsid w:val="654798EB"/>
    <w:rsid w:val="656C127F"/>
    <w:rsid w:val="658969CC"/>
    <w:rsid w:val="658F5696"/>
    <w:rsid w:val="6596F953"/>
    <w:rsid w:val="65A95E4A"/>
    <w:rsid w:val="65AC6880"/>
    <w:rsid w:val="65C56D60"/>
    <w:rsid w:val="65D4B6A4"/>
    <w:rsid w:val="6615E856"/>
    <w:rsid w:val="6617D090"/>
    <w:rsid w:val="66195D36"/>
    <w:rsid w:val="664CE79B"/>
    <w:rsid w:val="66550237"/>
    <w:rsid w:val="666DC88F"/>
    <w:rsid w:val="66733E30"/>
    <w:rsid w:val="6675528D"/>
    <w:rsid w:val="667E4888"/>
    <w:rsid w:val="669C712D"/>
    <w:rsid w:val="66AA996E"/>
    <w:rsid w:val="66AD9317"/>
    <w:rsid w:val="66B3274E"/>
    <w:rsid w:val="66B440E5"/>
    <w:rsid w:val="66B4C37A"/>
    <w:rsid w:val="66B65221"/>
    <w:rsid w:val="66BBFB8E"/>
    <w:rsid w:val="66D9D5A0"/>
    <w:rsid w:val="6701A8EC"/>
    <w:rsid w:val="6703B0CD"/>
    <w:rsid w:val="670A3331"/>
    <w:rsid w:val="6712C293"/>
    <w:rsid w:val="67437CE3"/>
    <w:rsid w:val="6745CF20"/>
    <w:rsid w:val="6746FB7A"/>
    <w:rsid w:val="674D06D6"/>
    <w:rsid w:val="677C2E88"/>
    <w:rsid w:val="677D6436"/>
    <w:rsid w:val="67B81E63"/>
    <w:rsid w:val="67CC37E5"/>
    <w:rsid w:val="67CD2E40"/>
    <w:rsid w:val="67D89F7C"/>
    <w:rsid w:val="67ED7ADB"/>
    <w:rsid w:val="67F00A33"/>
    <w:rsid w:val="67F4D932"/>
    <w:rsid w:val="67F8A10C"/>
    <w:rsid w:val="67FF0E9F"/>
    <w:rsid w:val="684FADB9"/>
    <w:rsid w:val="6865F931"/>
    <w:rsid w:val="68775CA0"/>
    <w:rsid w:val="687EC81D"/>
    <w:rsid w:val="6886D213"/>
    <w:rsid w:val="68A773A0"/>
    <w:rsid w:val="68BC3087"/>
    <w:rsid w:val="68CEB2E2"/>
    <w:rsid w:val="68DC62C5"/>
    <w:rsid w:val="68DF8C69"/>
    <w:rsid w:val="68E554B9"/>
    <w:rsid w:val="69303D5A"/>
    <w:rsid w:val="6943DF35"/>
    <w:rsid w:val="694B7EFE"/>
    <w:rsid w:val="6953484A"/>
    <w:rsid w:val="697D3519"/>
    <w:rsid w:val="697F414B"/>
    <w:rsid w:val="69857342"/>
    <w:rsid w:val="698F69F6"/>
    <w:rsid w:val="69932BFB"/>
    <w:rsid w:val="6995C91E"/>
    <w:rsid w:val="69B334D7"/>
    <w:rsid w:val="69D1A0F2"/>
    <w:rsid w:val="69DB1605"/>
    <w:rsid w:val="69DBF33D"/>
    <w:rsid w:val="69DF4657"/>
    <w:rsid w:val="69E4B297"/>
    <w:rsid w:val="69FFA705"/>
    <w:rsid w:val="6A153886"/>
    <w:rsid w:val="6A1AC90E"/>
    <w:rsid w:val="6A2E9379"/>
    <w:rsid w:val="6A36BA05"/>
    <w:rsid w:val="6A734CCD"/>
    <w:rsid w:val="6A7F4BE1"/>
    <w:rsid w:val="6A88414B"/>
    <w:rsid w:val="6A8B8D53"/>
    <w:rsid w:val="6A8DCCAB"/>
    <w:rsid w:val="6A91E915"/>
    <w:rsid w:val="6A941B01"/>
    <w:rsid w:val="6A973534"/>
    <w:rsid w:val="6AA2A7DE"/>
    <w:rsid w:val="6AA66CF5"/>
    <w:rsid w:val="6AA9AE1F"/>
    <w:rsid w:val="6AAB9CAF"/>
    <w:rsid w:val="6AB1C217"/>
    <w:rsid w:val="6AB504F8"/>
    <w:rsid w:val="6AD65EF3"/>
    <w:rsid w:val="6AEBD668"/>
    <w:rsid w:val="6AED9321"/>
    <w:rsid w:val="6AEFE861"/>
    <w:rsid w:val="6B09E3A1"/>
    <w:rsid w:val="6B33C6BA"/>
    <w:rsid w:val="6B345813"/>
    <w:rsid w:val="6B4922F9"/>
    <w:rsid w:val="6B5131B9"/>
    <w:rsid w:val="6B671ABD"/>
    <w:rsid w:val="6B7D1AE0"/>
    <w:rsid w:val="6B9DD8D0"/>
    <w:rsid w:val="6BA73F64"/>
    <w:rsid w:val="6BA9B3BB"/>
    <w:rsid w:val="6BB91D3B"/>
    <w:rsid w:val="6BE3DB66"/>
    <w:rsid w:val="6C2708B0"/>
    <w:rsid w:val="6C2DF8E9"/>
    <w:rsid w:val="6C3B8300"/>
    <w:rsid w:val="6C3BA6F3"/>
    <w:rsid w:val="6C42765B"/>
    <w:rsid w:val="6C4F9FAB"/>
    <w:rsid w:val="6C5D58DE"/>
    <w:rsid w:val="6C5E3551"/>
    <w:rsid w:val="6C6A9B7D"/>
    <w:rsid w:val="6C786653"/>
    <w:rsid w:val="6C8002A1"/>
    <w:rsid w:val="6C9B167A"/>
    <w:rsid w:val="6CAD9089"/>
    <w:rsid w:val="6CBB55D5"/>
    <w:rsid w:val="6CEB7346"/>
    <w:rsid w:val="6CF72E32"/>
    <w:rsid w:val="6D086946"/>
    <w:rsid w:val="6D0E166D"/>
    <w:rsid w:val="6D323AF5"/>
    <w:rsid w:val="6D360916"/>
    <w:rsid w:val="6D3F5DF9"/>
    <w:rsid w:val="6D401482"/>
    <w:rsid w:val="6D5F8F89"/>
    <w:rsid w:val="6D6739C9"/>
    <w:rsid w:val="6D6D23BA"/>
    <w:rsid w:val="6D804D6A"/>
    <w:rsid w:val="6D9DCD36"/>
    <w:rsid w:val="6DA84350"/>
    <w:rsid w:val="6DB58B14"/>
    <w:rsid w:val="6DBB71CD"/>
    <w:rsid w:val="6DC67535"/>
    <w:rsid w:val="6DCFDEF9"/>
    <w:rsid w:val="6DD0D34B"/>
    <w:rsid w:val="6DD6CC47"/>
    <w:rsid w:val="6DD9C29D"/>
    <w:rsid w:val="6E099A84"/>
    <w:rsid w:val="6E09C26D"/>
    <w:rsid w:val="6E133204"/>
    <w:rsid w:val="6E1D4132"/>
    <w:rsid w:val="6E3112DA"/>
    <w:rsid w:val="6E623055"/>
    <w:rsid w:val="6E768981"/>
    <w:rsid w:val="6E783A3C"/>
    <w:rsid w:val="6E7CD158"/>
    <w:rsid w:val="6EA5AD7F"/>
    <w:rsid w:val="6EAE697A"/>
    <w:rsid w:val="6EB3D170"/>
    <w:rsid w:val="6EBE67E4"/>
    <w:rsid w:val="6EDA656D"/>
    <w:rsid w:val="6EE8AF52"/>
    <w:rsid w:val="6EED819C"/>
    <w:rsid w:val="6EEE4A0D"/>
    <w:rsid w:val="6EEEBCD0"/>
    <w:rsid w:val="6EFCCCFC"/>
    <w:rsid w:val="6F167DAC"/>
    <w:rsid w:val="6F1BF9D6"/>
    <w:rsid w:val="6F2801D4"/>
    <w:rsid w:val="6F2F8A8C"/>
    <w:rsid w:val="6F3DFE73"/>
    <w:rsid w:val="6F4A0F1D"/>
    <w:rsid w:val="6F506FCD"/>
    <w:rsid w:val="6F588B10"/>
    <w:rsid w:val="6F5E2545"/>
    <w:rsid w:val="6F68F269"/>
    <w:rsid w:val="6F7497B3"/>
    <w:rsid w:val="6F82D721"/>
    <w:rsid w:val="6F8683A5"/>
    <w:rsid w:val="6F8F0B60"/>
    <w:rsid w:val="6FBD8585"/>
    <w:rsid w:val="6FD65F62"/>
    <w:rsid w:val="6FD707F5"/>
    <w:rsid w:val="6FE57BE1"/>
    <w:rsid w:val="6FE8502F"/>
    <w:rsid w:val="6FF9E9AC"/>
    <w:rsid w:val="70030337"/>
    <w:rsid w:val="70095AF6"/>
    <w:rsid w:val="702F3A46"/>
    <w:rsid w:val="70571606"/>
    <w:rsid w:val="705D85B9"/>
    <w:rsid w:val="70601299"/>
    <w:rsid w:val="706750A0"/>
    <w:rsid w:val="7093E480"/>
    <w:rsid w:val="70A2A498"/>
    <w:rsid w:val="70A43B4E"/>
    <w:rsid w:val="70A5986E"/>
    <w:rsid w:val="70C54122"/>
    <w:rsid w:val="70F2238C"/>
    <w:rsid w:val="71165353"/>
    <w:rsid w:val="7125737E"/>
    <w:rsid w:val="71306B3B"/>
    <w:rsid w:val="713FF640"/>
    <w:rsid w:val="71641CA2"/>
    <w:rsid w:val="71712057"/>
    <w:rsid w:val="717C5FE8"/>
    <w:rsid w:val="7189266C"/>
    <w:rsid w:val="7192619F"/>
    <w:rsid w:val="71AC0DEB"/>
    <w:rsid w:val="71AC1E38"/>
    <w:rsid w:val="71AC8F5A"/>
    <w:rsid w:val="71D0BC87"/>
    <w:rsid w:val="71D0E10A"/>
    <w:rsid w:val="71F4A76B"/>
    <w:rsid w:val="71FA4B05"/>
    <w:rsid w:val="71FBE2FA"/>
    <w:rsid w:val="7207EA66"/>
    <w:rsid w:val="72116517"/>
    <w:rsid w:val="721F8A2B"/>
    <w:rsid w:val="72202E30"/>
    <w:rsid w:val="7260E7BE"/>
    <w:rsid w:val="726C6C26"/>
    <w:rsid w:val="72702E1F"/>
    <w:rsid w:val="72A13AAD"/>
    <w:rsid w:val="72AE9397"/>
    <w:rsid w:val="72DCBCFC"/>
    <w:rsid w:val="72EDBE0A"/>
    <w:rsid w:val="72FF1A53"/>
    <w:rsid w:val="73087D4D"/>
    <w:rsid w:val="730D76F7"/>
    <w:rsid w:val="7313F881"/>
    <w:rsid w:val="7319E838"/>
    <w:rsid w:val="733B5739"/>
    <w:rsid w:val="733B63E2"/>
    <w:rsid w:val="73473734"/>
    <w:rsid w:val="7353A595"/>
    <w:rsid w:val="738F8711"/>
    <w:rsid w:val="73A186E4"/>
    <w:rsid w:val="73B2435F"/>
    <w:rsid w:val="73CC8474"/>
    <w:rsid w:val="73D27A86"/>
    <w:rsid w:val="73D3A462"/>
    <w:rsid w:val="73FBDD1F"/>
    <w:rsid w:val="74004854"/>
    <w:rsid w:val="74075FA7"/>
    <w:rsid w:val="74162C5E"/>
    <w:rsid w:val="741D9D21"/>
    <w:rsid w:val="7424D811"/>
    <w:rsid w:val="742E5FED"/>
    <w:rsid w:val="7431D95D"/>
    <w:rsid w:val="74511603"/>
    <w:rsid w:val="7455B1A8"/>
    <w:rsid w:val="748193C2"/>
    <w:rsid w:val="7495F0C0"/>
    <w:rsid w:val="74BD217B"/>
    <w:rsid w:val="74BF8307"/>
    <w:rsid w:val="74CB3799"/>
    <w:rsid w:val="74CB73F9"/>
    <w:rsid w:val="74D1D5B8"/>
    <w:rsid w:val="74D7279A"/>
    <w:rsid w:val="7506DF7F"/>
    <w:rsid w:val="75104087"/>
    <w:rsid w:val="751884EC"/>
    <w:rsid w:val="75274078"/>
    <w:rsid w:val="753A3B62"/>
    <w:rsid w:val="755A79C0"/>
    <w:rsid w:val="755F17E2"/>
    <w:rsid w:val="756D641A"/>
    <w:rsid w:val="75785975"/>
    <w:rsid w:val="7578BB91"/>
    <w:rsid w:val="757EED1E"/>
    <w:rsid w:val="75A9BAA4"/>
    <w:rsid w:val="75CAF9EB"/>
    <w:rsid w:val="75CED51E"/>
    <w:rsid w:val="75D2D24C"/>
    <w:rsid w:val="75D58CDF"/>
    <w:rsid w:val="75DC832A"/>
    <w:rsid w:val="75E7AAAC"/>
    <w:rsid w:val="75FA86B7"/>
    <w:rsid w:val="75FC2B74"/>
    <w:rsid w:val="7606EBD2"/>
    <w:rsid w:val="761568BA"/>
    <w:rsid w:val="7617B007"/>
    <w:rsid w:val="7625313D"/>
    <w:rsid w:val="7627E0F5"/>
    <w:rsid w:val="764AE881"/>
    <w:rsid w:val="764F84DB"/>
    <w:rsid w:val="7659CF9E"/>
    <w:rsid w:val="76628D59"/>
    <w:rsid w:val="76677062"/>
    <w:rsid w:val="768F0B59"/>
    <w:rsid w:val="768F7C09"/>
    <w:rsid w:val="76A76E0D"/>
    <w:rsid w:val="76BE31AB"/>
    <w:rsid w:val="76C71752"/>
    <w:rsid w:val="76C8E67A"/>
    <w:rsid w:val="76CE12B3"/>
    <w:rsid w:val="76E2C7E4"/>
    <w:rsid w:val="76E5AEFF"/>
    <w:rsid w:val="76F17B89"/>
    <w:rsid w:val="76F3A242"/>
    <w:rsid w:val="76F645C1"/>
    <w:rsid w:val="7704ABC0"/>
    <w:rsid w:val="773CA351"/>
    <w:rsid w:val="773F42BB"/>
    <w:rsid w:val="776FC87B"/>
    <w:rsid w:val="7794129B"/>
    <w:rsid w:val="779CD06F"/>
    <w:rsid w:val="77A15287"/>
    <w:rsid w:val="77ABED2B"/>
    <w:rsid w:val="77AC3DE6"/>
    <w:rsid w:val="77B27E49"/>
    <w:rsid w:val="77C8E0F9"/>
    <w:rsid w:val="77D7AA92"/>
    <w:rsid w:val="77DE0C54"/>
    <w:rsid w:val="780AA6D1"/>
    <w:rsid w:val="780E73BF"/>
    <w:rsid w:val="781AE0D4"/>
    <w:rsid w:val="782FDFCD"/>
    <w:rsid w:val="783EA276"/>
    <w:rsid w:val="783EEDF2"/>
    <w:rsid w:val="78493175"/>
    <w:rsid w:val="785A4D0C"/>
    <w:rsid w:val="785BD6F1"/>
    <w:rsid w:val="785D4FC2"/>
    <w:rsid w:val="7872D96E"/>
    <w:rsid w:val="787CEC84"/>
    <w:rsid w:val="78805BA4"/>
    <w:rsid w:val="789D57DF"/>
    <w:rsid w:val="78B542E4"/>
    <w:rsid w:val="78BBD376"/>
    <w:rsid w:val="78CC916C"/>
    <w:rsid w:val="78D55AA3"/>
    <w:rsid w:val="78E07A84"/>
    <w:rsid w:val="78E334D6"/>
    <w:rsid w:val="792AF330"/>
    <w:rsid w:val="792FCF3D"/>
    <w:rsid w:val="793CA52D"/>
    <w:rsid w:val="793DD437"/>
    <w:rsid w:val="793F7871"/>
    <w:rsid w:val="7943C316"/>
    <w:rsid w:val="795E4596"/>
    <w:rsid w:val="79639067"/>
    <w:rsid w:val="796F0F48"/>
    <w:rsid w:val="79844BE3"/>
    <w:rsid w:val="79BD6644"/>
    <w:rsid w:val="79F8BAD9"/>
    <w:rsid w:val="7A09F2F7"/>
    <w:rsid w:val="7A25D3E1"/>
    <w:rsid w:val="7A2755DC"/>
    <w:rsid w:val="7A2EC688"/>
    <w:rsid w:val="7A3288B4"/>
    <w:rsid w:val="7A3349D6"/>
    <w:rsid w:val="7A3F7149"/>
    <w:rsid w:val="7A446DC7"/>
    <w:rsid w:val="7A6EA7AD"/>
    <w:rsid w:val="7A797143"/>
    <w:rsid w:val="7A7B2A76"/>
    <w:rsid w:val="7A9C6F46"/>
    <w:rsid w:val="7AA1E749"/>
    <w:rsid w:val="7AB20065"/>
    <w:rsid w:val="7ABAAD5E"/>
    <w:rsid w:val="7ABDC5A5"/>
    <w:rsid w:val="7ABEB98E"/>
    <w:rsid w:val="7ACB9F9E"/>
    <w:rsid w:val="7ACC6659"/>
    <w:rsid w:val="7ACCBA65"/>
    <w:rsid w:val="7AE81677"/>
    <w:rsid w:val="7AEAC1BA"/>
    <w:rsid w:val="7AEFC275"/>
    <w:rsid w:val="7AF492B6"/>
    <w:rsid w:val="7AF533CB"/>
    <w:rsid w:val="7B2D40C1"/>
    <w:rsid w:val="7B3D10E2"/>
    <w:rsid w:val="7B54380B"/>
    <w:rsid w:val="7B5B9F7E"/>
    <w:rsid w:val="7B6EE80A"/>
    <w:rsid w:val="7B7E6E46"/>
    <w:rsid w:val="7B7F00F2"/>
    <w:rsid w:val="7B80D280"/>
    <w:rsid w:val="7B98DF39"/>
    <w:rsid w:val="7BB2DD2B"/>
    <w:rsid w:val="7BC1AE0A"/>
    <w:rsid w:val="7BC1F93C"/>
    <w:rsid w:val="7BD43473"/>
    <w:rsid w:val="7BED566D"/>
    <w:rsid w:val="7BF9329A"/>
    <w:rsid w:val="7C0A58CA"/>
    <w:rsid w:val="7C0AFFE2"/>
    <w:rsid w:val="7C260DF9"/>
    <w:rsid w:val="7C2ABF83"/>
    <w:rsid w:val="7C2E05C7"/>
    <w:rsid w:val="7C66797A"/>
    <w:rsid w:val="7C8F6109"/>
    <w:rsid w:val="7C8F66C5"/>
    <w:rsid w:val="7C95FD87"/>
    <w:rsid w:val="7C9ACE38"/>
    <w:rsid w:val="7C9E1708"/>
    <w:rsid w:val="7CA6B00A"/>
    <w:rsid w:val="7CCE06C6"/>
    <w:rsid w:val="7CDFB478"/>
    <w:rsid w:val="7CE18414"/>
    <w:rsid w:val="7D01DA28"/>
    <w:rsid w:val="7D08B45F"/>
    <w:rsid w:val="7D0E6F20"/>
    <w:rsid w:val="7D1A9C7B"/>
    <w:rsid w:val="7D295D21"/>
    <w:rsid w:val="7D38A67D"/>
    <w:rsid w:val="7D4193B9"/>
    <w:rsid w:val="7D78C42C"/>
    <w:rsid w:val="7D944A32"/>
    <w:rsid w:val="7D99F5F0"/>
    <w:rsid w:val="7DA0CBFF"/>
    <w:rsid w:val="7DA25415"/>
    <w:rsid w:val="7DA26240"/>
    <w:rsid w:val="7DA98AEC"/>
    <w:rsid w:val="7DAB96E1"/>
    <w:rsid w:val="7DC3FAF5"/>
    <w:rsid w:val="7DD27C63"/>
    <w:rsid w:val="7DF213D4"/>
    <w:rsid w:val="7E00A204"/>
    <w:rsid w:val="7E2075B0"/>
    <w:rsid w:val="7E644700"/>
    <w:rsid w:val="7E67A23C"/>
    <w:rsid w:val="7E6EBF91"/>
    <w:rsid w:val="7E782ED9"/>
    <w:rsid w:val="7E81CBC4"/>
    <w:rsid w:val="7E8D3C89"/>
    <w:rsid w:val="7EA6DC72"/>
    <w:rsid w:val="7ECC7E96"/>
    <w:rsid w:val="7ED4482C"/>
    <w:rsid w:val="7ED7E8AC"/>
    <w:rsid w:val="7ED9C9C6"/>
    <w:rsid w:val="7EE89853"/>
    <w:rsid w:val="7EF3FF59"/>
    <w:rsid w:val="7EF70775"/>
    <w:rsid w:val="7F0EFD16"/>
    <w:rsid w:val="7F252356"/>
    <w:rsid w:val="7F3E794B"/>
    <w:rsid w:val="7F45D941"/>
    <w:rsid w:val="7F618F06"/>
    <w:rsid w:val="7F63FADD"/>
    <w:rsid w:val="7F81C48B"/>
    <w:rsid w:val="7F9197AB"/>
    <w:rsid w:val="7FA18EA7"/>
    <w:rsid w:val="7FA6B92F"/>
    <w:rsid w:val="7FAC91B4"/>
    <w:rsid w:val="7FF14556"/>
    <w:rsid w:val="7FF4254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BB250C"/>
  <w15:docId w15:val="{12574DB5-0ED9-4CCD-B37C-A4CD0F11A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1855"/>
    <w:pPr>
      <w:widowControl w:val="0"/>
      <w:adjustRightInd w:val="0"/>
      <w:spacing w:after="160" w:line="276" w:lineRule="auto"/>
      <w:jc w:val="both"/>
      <w:textAlignment w:val="baseline"/>
    </w:pPr>
    <w:rPr>
      <w:rFonts w:ascii="Times New Roman" w:hAnsi="Times New Roman" w:cs="Calibri"/>
      <w:lang w:val="hr-HR"/>
    </w:rPr>
  </w:style>
  <w:style w:type="paragraph" w:styleId="Heading1">
    <w:name w:val="heading 1"/>
    <w:basedOn w:val="Normal"/>
    <w:next w:val="Normal"/>
    <w:link w:val="Heading1Char"/>
    <w:uiPriority w:val="99"/>
    <w:qFormat/>
    <w:rsid w:val="00926465"/>
    <w:pPr>
      <w:keepNext/>
      <w:keepLines/>
      <w:pBdr>
        <w:top w:val="single" w:sz="4" w:space="1" w:color="auto"/>
        <w:bottom w:val="single" w:sz="4" w:space="1" w:color="auto"/>
      </w:pBdr>
      <w:shd w:val="clear" w:color="auto" w:fill="E6E6E6"/>
      <w:overflowPunct w:val="0"/>
      <w:autoSpaceDE w:val="0"/>
      <w:autoSpaceDN w:val="0"/>
      <w:spacing w:after="120" w:line="240" w:lineRule="auto"/>
      <w:outlineLvl w:val="0"/>
    </w:pPr>
    <w:rPr>
      <w:rFonts w:cs="Times New Roman"/>
      <w:b/>
      <w:bCs/>
      <w:spacing w:val="20"/>
      <w:sz w:val="32"/>
      <w:szCs w:val="32"/>
      <w:lang w:val="sl-SI"/>
    </w:rPr>
  </w:style>
  <w:style w:type="paragraph" w:styleId="Heading2">
    <w:name w:val="heading 2"/>
    <w:basedOn w:val="Normal"/>
    <w:next w:val="Normal"/>
    <w:link w:val="Heading2Char"/>
    <w:uiPriority w:val="99"/>
    <w:qFormat/>
    <w:rsid w:val="00926465"/>
    <w:pPr>
      <w:keepNext/>
      <w:keepLines/>
      <w:pBdr>
        <w:top w:val="single" w:sz="4" w:space="1" w:color="auto"/>
        <w:bottom w:val="single" w:sz="4" w:space="1" w:color="auto"/>
      </w:pBdr>
      <w:shd w:val="clear" w:color="auto" w:fill="E6E6E6"/>
      <w:overflowPunct w:val="0"/>
      <w:autoSpaceDE w:val="0"/>
      <w:autoSpaceDN w:val="0"/>
      <w:spacing w:after="120" w:line="240" w:lineRule="auto"/>
      <w:outlineLvl w:val="1"/>
    </w:pPr>
    <w:rPr>
      <w:rFonts w:cs="Times New Roman"/>
      <w:b/>
      <w:bCs/>
      <w:spacing w:val="20"/>
      <w:sz w:val="30"/>
      <w:szCs w:val="30"/>
      <w:lang w:val="sl-SI"/>
    </w:rPr>
  </w:style>
  <w:style w:type="paragraph" w:styleId="Heading3">
    <w:name w:val="heading 3"/>
    <w:basedOn w:val="Normal"/>
    <w:next w:val="Normal"/>
    <w:link w:val="Heading3Char"/>
    <w:uiPriority w:val="99"/>
    <w:qFormat/>
    <w:rsid w:val="00926465"/>
    <w:pPr>
      <w:keepNext/>
      <w:keepLines/>
      <w:pBdr>
        <w:top w:val="single" w:sz="4" w:space="1" w:color="auto"/>
        <w:bottom w:val="single" w:sz="4" w:space="1" w:color="auto"/>
      </w:pBdr>
      <w:shd w:val="clear" w:color="auto" w:fill="E6E6E6"/>
      <w:spacing w:after="120" w:line="288" w:lineRule="auto"/>
      <w:outlineLvl w:val="2"/>
    </w:pPr>
    <w:rPr>
      <w:rFonts w:cs="Times New Roman"/>
      <w:b/>
      <w:bCs/>
      <w:spacing w:val="20"/>
      <w:sz w:val="28"/>
      <w:szCs w:val="28"/>
      <w:lang w:val="sl-SI"/>
    </w:rPr>
  </w:style>
  <w:style w:type="paragraph" w:styleId="Heading4">
    <w:name w:val="heading 4"/>
    <w:basedOn w:val="Normal"/>
    <w:next w:val="Normal"/>
    <w:link w:val="Heading4Char"/>
    <w:uiPriority w:val="99"/>
    <w:qFormat/>
    <w:rsid w:val="00926465"/>
    <w:pPr>
      <w:keepNext/>
      <w:keepLines/>
      <w:pBdr>
        <w:top w:val="single" w:sz="4" w:space="1" w:color="auto"/>
        <w:bottom w:val="single" w:sz="4" w:space="1" w:color="auto"/>
      </w:pBdr>
      <w:spacing w:after="120" w:line="240" w:lineRule="auto"/>
      <w:outlineLvl w:val="3"/>
    </w:pPr>
    <w:rPr>
      <w:rFonts w:cs="Times New Roman"/>
      <w:b/>
      <w:bCs/>
      <w:sz w:val="28"/>
      <w:szCs w:val="28"/>
      <w:lang w:val="sl-SI"/>
    </w:rPr>
  </w:style>
  <w:style w:type="paragraph" w:styleId="Heading5">
    <w:name w:val="heading 5"/>
    <w:basedOn w:val="Normal"/>
    <w:next w:val="Normal"/>
    <w:link w:val="Heading5Char"/>
    <w:uiPriority w:val="99"/>
    <w:qFormat/>
    <w:rsid w:val="00926465"/>
    <w:pPr>
      <w:keepNext/>
      <w:keepLines/>
      <w:overflowPunct w:val="0"/>
      <w:autoSpaceDE w:val="0"/>
      <w:autoSpaceDN w:val="0"/>
      <w:spacing w:after="120" w:line="240" w:lineRule="auto"/>
      <w:outlineLvl w:val="4"/>
    </w:pPr>
    <w:rPr>
      <w:rFonts w:cs="Times New Roman"/>
      <w:b/>
      <w:bCs/>
      <w:sz w:val="26"/>
      <w:szCs w:val="26"/>
      <w:lang w:val="sl-SI"/>
    </w:rPr>
  </w:style>
  <w:style w:type="paragraph" w:styleId="Heading6">
    <w:name w:val="heading 6"/>
    <w:basedOn w:val="Normal"/>
    <w:next w:val="Normal"/>
    <w:link w:val="Heading6Char"/>
    <w:uiPriority w:val="99"/>
    <w:qFormat/>
    <w:rsid w:val="00926465"/>
    <w:pPr>
      <w:keepNext/>
      <w:keepLines/>
      <w:overflowPunct w:val="0"/>
      <w:autoSpaceDE w:val="0"/>
      <w:autoSpaceDN w:val="0"/>
      <w:spacing w:after="120" w:line="240" w:lineRule="auto"/>
      <w:outlineLvl w:val="5"/>
    </w:pPr>
    <w:rPr>
      <w:rFonts w:cs="Times New Roman"/>
      <w:b/>
      <w:bCs/>
      <w:sz w:val="24"/>
      <w:szCs w:val="24"/>
      <w:lang w:val="sl-SI"/>
    </w:rPr>
  </w:style>
  <w:style w:type="paragraph" w:styleId="Heading7">
    <w:name w:val="heading 7"/>
    <w:basedOn w:val="Normal"/>
    <w:next w:val="Normal"/>
    <w:link w:val="Heading7Char"/>
    <w:uiPriority w:val="99"/>
    <w:qFormat/>
    <w:rsid w:val="00926465"/>
    <w:pPr>
      <w:keepNext/>
      <w:overflowPunct w:val="0"/>
      <w:autoSpaceDE w:val="0"/>
      <w:autoSpaceDN w:val="0"/>
      <w:spacing w:after="120" w:line="240" w:lineRule="auto"/>
      <w:outlineLvl w:val="6"/>
    </w:pPr>
    <w:rPr>
      <w:rFonts w:cs="Times New Roman"/>
      <w:b/>
      <w:bCs/>
      <w:spacing w:val="24"/>
      <w:sz w:val="20"/>
      <w:szCs w:val="20"/>
      <w:lang w:val="sl-SI"/>
    </w:rPr>
  </w:style>
  <w:style w:type="paragraph" w:styleId="Heading8">
    <w:name w:val="heading 8"/>
    <w:basedOn w:val="Normal6"/>
    <w:next w:val="Normal"/>
    <w:link w:val="Heading8Char"/>
    <w:uiPriority w:val="99"/>
    <w:qFormat/>
    <w:rsid w:val="00926465"/>
    <w:pPr>
      <w:keepNext/>
      <w:keepLines/>
      <w:ind w:left="0"/>
      <w:outlineLvl w:val="7"/>
    </w:pPr>
    <w:rPr>
      <w:b/>
      <w:bCs/>
    </w:rPr>
  </w:style>
  <w:style w:type="paragraph" w:styleId="Heading9">
    <w:name w:val="heading 9"/>
    <w:basedOn w:val="Normal"/>
    <w:next w:val="Normal"/>
    <w:link w:val="Heading9Char"/>
    <w:uiPriority w:val="99"/>
    <w:qFormat/>
    <w:rsid w:val="00926465"/>
    <w:pPr>
      <w:keepNext/>
      <w:keepLines/>
      <w:spacing w:before="40" w:after="0"/>
      <w:outlineLvl w:val="8"/>
    </w:pPr>
    <w:rPr>
      <w:rFonts w:ascii="Cambria" w:hAnsi="Cambria" w:cs="Cambria"/>
      <w:i/>
      <w:iCs/>
      <w:color w:val="272727"/>
      <w:sz w:val="21"/>
      <w:szCs w:val="21"/>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26465"/>
    <w:rPr>
      <w:rFonts w:ascii="Times New Roman" w:hAnsi="Times New Roman" w:cs="Times New Roman"/>
      <w:b/>
      <w:bCs/>
      <w:spacing w:val="20"/>
      <w:sz w:val="32"/>
      <w:szCs w:val="32"/>
      <w:shd w:val="clear" w:color="auto" w:fill="E6E6E6"/>
      <w:lang w:val="sl-SI"/>
    </w:rPr>
  </w:style>
  <w:style w:type="character" w:customStyle="1" w:styleId="Heading2Char">
    <w:name w:val="Heading 2 Char"/>
    <w:basedOn w:val="DefaultParagraphFont"/>
    <w:link w:val="Heading2"/>
    <w:uiPriority w:val="99"/>
    <w:rsid w:val="00926465"/>
    <w:rPr>
      <w:rFonts w:ascii="Times New Roman" w:hAnsi="Times New Roman" w:cs="Times New Roman"/>
      <w:b/>
      <w:bCs/>
      <w:spacing w:val="20"/>
      <w:sz w:val="30"/>
      <w:szCs w:val="30"/>
      <w:shd w:val="clear" w:color="auto" w:fill="E6E6E6"/>
      <w:lang w:val="sl-SI"/>
    </w:rPr>
  </w:style>
  <w:style w:type="character" w:customStyle="1" w:styleId="Heading3Char">
    <w:name w:val="Heading 3 Char"/>
    <w:basedOn w:val="DefaultParagraphFont"/>
    <w:link w:val="Heading3"/>
    <w:uiPriority w:val="99"/>
    <w:rsid w:val="00926465"/>
    <w:rPr>
      <w:rFonts w:ascii="Times New Roman" w:hAnsi="Times New Roman" w:cs="Times New Roman"/>
      <w:b/>
      <w:bCs/>
      <w:spacing w:val="20"/>
      <w:sz w:val="28"/>
      <w:szCs w:val="28"/>
      <w:shd w:val="clear" w:color="auto" w:fill="E6E6E6"/>
      <w:lang w:val="sl-SI"/>
    </w:rPr>
  </w:style>
  <w:style w:type="character" w:customStyle="1" w:styleId="Heading4Char">
    <w:name w:val="Heading 4 Char"/>
    <w:basedOn w:val="DefaultParagraphFont"/>
    <w:link w:val="Heading4"/>
    <w:uiPriority w:val="99"/>
    <w:rsid w:val="00926465"/>
    <w:rPr>
      <w:rFonts w:ascii="Times New Roman" w:hAnsi="Times New Roman" w:cs="Times New Roman"/>
      <w:b/>
      <w:bCs/>
      <w:sz w:val="28"/>
      <w:szCs w:val="28"/>
      <w:lang w:val="sl-SI"/>
    </w:rPr>
  </w:style>
  <w:style w:type="character" w:customStyle="1" w:styleId="Heading5Char">
    <w:name w:val="Heading 5 Char"/>
    <w:basedOn w:val="DefaultParagraphFont"/>
    <w:link w:val="Heading5"/>
    <w:uiPriority w:val="99"/>
    <w:rsid w:val="00926465"/>
    <w:rPr>
      <w:rFonts w:ascii="Times New Roman" w:hAnsi="Times New Roman" w:cs="Times New Roman"/>
      <w:b/>
      <w:bCs/>
      <w:sz w:val="26"/>
      <w:szCs w:val="26"/>
      <w:lang w:val="sl-SI"/>
    </w:rPr>
  </w:style>
  <w:style w:type="character" w:customStyle="1" w:styleId="Heading6Char">
    <w:name w:val="Heading 6 Char"/>
    <w:basedOn w:val="DefaultParagraphFont"/>
    <w:link w:val="Heading6"/>
    <w:uiPriority w:val="99"/>
    <w:rsid w:val="00926465"/>
    <w:rPr>
      <w:rFonts w:ascii="Times New Roman" w:hAnsi="Times New Roman" w:cs="Times New Roman"/>
      <w:b/>
      <w:bCs/>
      <w:sz w:val="24"/>
      <w:szCs w:val="24"/>
      <w:lang w:val="sl-SI"/>
    </w:rPr>
  </w:style>
  <w:style w:type="character" w:customStyle="1" w:styleId="Heading7Char">
    <w:name w:val="Heading 7 Char"/>
    <w:basedOn w:val="DefaultParagraphFont"/>
    <w:link w:val="Heading7"/>
    <w:uiPriority w:val="99"/>
    <w:rsid w:val="00926465"/>
    <w:rPr>
      <w:rFonts w:ascii="Times New Roman" w:hAnsi="Times New Roman" w:cs="Times New Roman"/>
      <w:b/>
      <w:bCs/>
      <w:spacing w:val="24"/>
      <w:lang w:val="sl-SI"/>
    </w:rPr>
  </w:style>
  <w:style w:type="character" w:customStyle="1" w:styleId="Heading8Char">
    <w:name w:val="Heading 8 Char"/>
    <w:basedOn w:val="DefaultParagraphFont"/>
    <w:link w:val="Heading8"/>
    <w:uiPriority w:val="99"/>
    <w:rsid w:val="00926465"/>
    <w:rPr>
      <w:rFonts w:ascii="Times New Roman" w:hAnsi="Times New Roman" w:cs="Times New Roman"/>
      <w:b/>
      <w:bCs/>
      <w:sz w:val="20"/>
      <w:szCs w:val="20"/>
      <w:lang w:val="sl-SI"/>
    </w:rPr>
  </w:style>
  <w:style w:type="character" w:customStyle="1" w:styleId="Heading9Char">
    <w:name w:val="Heading 9 Char"/>
    <w:basedOn w:val="DefaultParagraphFont"/>
    <w:link w:val="Heading9"/>
    <w:uiPriority w:val="99"/>
    <w:rsid w:val="00926465"/>
    <w:rPr>
      <w:rFonts w:ascii="Cambria" w:hAnsi="Cambria" w:cs="Cambria"/>
      <w:i/>
      <w:iCs/>
      <w:color w:val="272727"/>
      <w:sz w:val="21"/>
      <w:szCs w:val="21"/>
      <w:lang w:val="sl-SI"/>
    </w:rPr>
  </w:style>
  <w:style w:type="paragraph" w:customStyle="1" w:styleId="Heading91">
    <w:name w:val="Heading 91"/>
    <w:basedOn w:val="Normal"/>
    <w:next w:val="Normal"/>
    <w:uiPriority w:val="99"/>
    <w:rsid w:val="00926465"/>
    <w:pPr>
      <w:keepNext/>
      <w:keepLines/>
      <w:overflowPunct w:val="0"/>
      <w:autoSpaceDE w:val="0"/>
      <w:autoSpaceDN w:val="0"/>
      <w:spacing w:after="120" w:line="240" w:lineRule="auto"/>
      <w:outlineLvl w:val="8"/>
    </w:pPr>
    <w:rPr>
      <w:rFonts w:ascii="Cambria" w:eastAsia="Times New Roman" w:hAnsi="Cambria" w:cs="Cambria"/>
      <w:i/>
      <w:iCs/>
      <w:color w:val="272727"/>
      <w:sz w:val="21"/>
      <w:szCs w:val="21"/>
      <w:lang w:val="sl-SI"/>
    </w:rPr>
  </w:style>
  <w:style w:type="paragraph" w:customStyle="1" w:styleId="KAZALO">
    <w:name w:val="KAZALO"/>
    <w:basedOn w:val="Normal"/>
    <w:uiPriority w:val="99"/>
    <w:rsid w:val="00926465"/>
    <w:pPr>
      <w:keepNext/>
      <w:overflowPunct w:val="0"/>
      <w:autoSpaceDE w:val="0"/>
      <w:autoSpaceDN w:val="0"/>
      <w:spacing w:after="240" w:line="240" w:lineRule="auto"/>
      <w:jc w:val="center"/>
    </w:pPr>
    <w:rPr>
      <w:rFonts w:eastAsia="Times New Roman" w:cs="Times New Roman"/>
      <w:b/>
      <w:bCs/>
      <w:sz w:val="32"/>
      <w:szCs w:val="32"/>
      <w:lang w:val="sl-SI"/>
    </w:rPr>
  </w:style>
  <w:style w:type="paragraph" w:styleId="Header">
    <w:name w:val="header"/>
    <w:basedOn w:val="Normal"/>
    <w:link w:val="HeaderChar"/>
    <w:uiPriority w:val="99"/>
    <w:semiHidden/>
    <w:rsid w:val="00926465"/>
    <w:pPr>
      <w:pBdr>
        <w:bottom w:val="single" w:sz="4" w:space="1" w:color="auto"/>
      </w:pBdr>
      <w:tabs>
        <w:tab w:val="center" w:pos="4536"/>
        <w:tab w:val="right" w:pos="9072"/>
      </w:tabs>
      <w:overflowPunct w:val="0"/>
      <w:autoSpaceDE w:val="0"/>
      <w:autoSpaceDN w:val="0"/>
      <w:spacing w:after="120" w:line="240" w:lineRule="auto"/>
    </w:pPr>
    <w:rPr>
      <w:rFonts w:cs="Times New Roman"/>
      <w:sz w:val="20"/>
      <w:szCs w:val="20"/>
      <w:lang w:val="sl-SI"/>
    </w:rPr>
  </w:style>
  <w:style w:type="character" w:customStyle="1" w:styleId="HeaderChar">
    <w:name w:val="Header Char"/>
    <w:basedOn w:val="DefaultParagraphFont"/>
    <w:link w:val="Header"/>
    <w:uiPriority w:val="99"/>
    <w:semiHidden/>
    <w:rsid w:val="00926465"/>
    <w:rPr>
      <w:rFonts w:ascii="Times New Roman" w:hAnsi="Times New Roman" w:cs="Times New Roman"/>
      <w:sz w:val="20"/>
      <w:szCs w:val="20"/>
      <w:lang w:val="sl-SI"/>
    </w:rPr>
  </w:style>
  <w:style w:type="paragraph" w:styleId="Footer">
    <w:name w:val="footer"/>
    <w:basedOn w:val="Normal"/>
    <w:link w:val="FooterChar"/>
    <w:uiPriority w:val="99"/>
    <w:rsid w:val="00926465"/>
    <w:pPr>
      <w:pBdr>
        <w:top w:val="single" w:sz="4" w:space="1" w:color="auto"/>
      </w:pBdr>
      <w:tabs>
        <w:tab w:val="right" w:pos="9540"/>
      </w:tabs>
      <w:overflowPunct w:val="0"/>
      <w:autoSpaceDE w:val="0"/>
      <w:autoSpaceDN w:val="0"/>
      <w:spacing w:after="120" w:line="240" w:lineRule="auto"/>
      <w:ind w:right="-21"/>
    </w:pPr>
    <w:rPr>
      <w:rFonts w:cs="Times New Roman"/>
      <w:sz w:val="20"/>
      <w:szCs w:val="20"/>
      <w:lang w:val="sl-SI"/>
    </w:rPr>
  </w:style>
  <w:style w:type="character" w:customStyle="1" w:styleId="FooterChar">
    <w:name w:val="Footer Char"/>
    <w:basedOn w:val="DefaultParagraphFont"/>
    <w:link w:val="Footer"/>
    <w:uiPriority w:val="99"/>
    <w:rsid w:val="00926465"/>
    <w:rPr>
      <w:rFonts w:ascii="Times New Roman" w:hAnsi="Times New Roman" w:cs="Times New Roman"/>
      <w:sz w:val="20"/>
      <w:szCs w:val="20"/>
      <w:lang w:val="sl-SI"/>
    </w:rPr>
  </w:style>
  <w:style w:type="character" w:styleId="PageNumber">
    <w:name w:val="page number"/>
    <w:basedOn w:val="DefaultParagraphFont"/>
    <w:uiPriority w:val="99"/>
    <w:semiHidden/>
    <w:rsid w:val="00926465"/>
  </w:style>
  <w:style w:type="paragraph" w:customStyle="1" w:styleId="Normal3">
    <w:name w:val="Normal 3"/>
    <w:basedOn w:val="Normal"/>
    <w:link w:val="Normal3Char"/>
    <w:uiPriority w:val="99"/>
    <w:rsid w:val="00926465"/>
    <w:pPr>
      <w:overflowPunct w:val="0"/>
      <w:autoSpaceDE w:val="0"/>
      <w:autoSpaceDN w:val="0"/>
      <w:spacing w:after="120" w:line="240" w:lineRule="auto"/>
      <w:ind w:left="360"/>
    </w:pPr>
    <w:rPr>
      <w:rFonts w:cs="Times New Roman"/>
      <w:sz w:val="20"/>
      <w:szCs w:val="20"/>
      <w:lang w:val="sl-SI"/>
    </w:rPr>
  </w:style>
  <w:style w:type="paragraph" w:customStyle="1" w:styleId="Normal4">
    <w:name w:val="Normal 4"/>
    <w:basedOn w:val="Normal"/>
    <w:link w:val="Normal4Char"/>
    <w:uiPriority w:val="99"/>
    <w:rsid w:val="00926465"/>
    <w:pPr>
      <w:overflowPunct w:val="0"/>
      <w:autoSpaceDE w:val="0"/>
      <w:autoSpaceDN w:val="0"/>
      <w:spacing w:after="120" w:line="240" w:lineRule="auto"/>
      <w:ind w:left="540"/>
    </w:pPr>
    <w:rPr>
      <w:rFonts w:cs="Times New Roman"/>
      <w:sz w:val="20"/>
      <w:szCs w:val="20"/>
      <w:lang w:val="sl-SI"/>
    </w:rPr>
  </w:style>
  <w:style w:type="paragraph" w:customStyle="1" w:styleId="Normal5">
    <w:name w:val="Normal 5"/>
    <w:basedOn w:val="Normal"/>
    <w:link w:val="Normal5Char"/>
    <w:uiPriority w:val="99"/>
    <w:rsid w:val="00926465"/>
    <w:pPr>
      <w:overflowPunct w:val="0"/>
      <w:autoSpaceDE w:val="0"/>
      <w:autoSpaceDN w:val="0"/>
      <w:spacing w:after="120" w:line="240" w:lineRule="auto"/>
      <w:ind w:left="720"/>
    </w:pPr>
    <w:rPr>
      <w:rFonts w:cs="Times New Roman"/>
      <w:sz w:val="20"/>
      <w:szCs w:val="20"/>
      <w:lang w:val="sl-SI"/>
    </w:rPr>
  </w:style>
  <w:style w:type="paragraph" w:customStyle="1" w:styleId="Normal6">
    <w:name w:val="Normal 6"/>
    <w:basedOn w:val="Normal"/>
    <w:link w:val="Normal6Char"/>
    <w:uiPriority w:val="99"/>
    <w:rsid w:val="00926465"/>
    <w:pPr>
      <w:overflowPunct w:val="0"/>
      <w:autoSpaceDE w:val="0"/>
      <w:autoSpaceDN w:val="0"/>
      <w:spacing w:after="120" w:line="240" w:lineRule="auto"/>
      <w:ind w:left="1080"/>
    </w:pPr>
    <w:rPr>
      <w:rFonts w:cs="Times New Roman"/>
      <w:sz w:val="20"/>
      <w:szCs w:val="20"/>
      <w:lang w:val="sl-SI"/>
    </w:rPr>
  </w:style>
  <w:style w:type="character" w:customStyle="1" w:styleId="Normal3Char">
    <w:name w:val="Normal 3 Char"/>
    <w:link w:val="Normal3"/>
    <w:uiPriority w:val="99"/>
    <w:rsid w:val="00926465"/>
    <w:rPr>
      <w:rFonts w:ascii="Times New Roman" w:hAnsi="Times New Roman" w:cs="Times New Roman"/>
      <w:sz w:val="20"/>
      <w:szCs w:val="20"/>
      <w:lang w:val="sl-SI"/>
    </w:rPr>
  </w:style>
  <w:style w:type="character" w:customStyle="1" w:styleId="Normal5Char">
    <w:name w:val="Normal 5 Char"/>
    <w:link w:val="Normal5"/>
    <w:uiPriority w:val="99"/>
    <w:rsid w:val="00926465"/>
    <w:rPr>
      <w:rFonts w:ascii="Times New Roman" w:hAnsi="Times New Roman" w:cs="Times New Roman"/>
      <w:sz w:val="20"/>
      <w:szCs w:val="20"/>
      <w:lang w:val="sl-SI"/>
    </w:rPr>
  </w:style>
  <w:style w:type="character" w:customStyle="1" w:styleId="Normal4Char">
    <w:name w:val="Normal 4 Char"/>
    <w:link w:val="Normal4"/>
    <w:uiPriority w:val="99"/>
    <w:rsid w:val="00926465"/>
    <w:rPr>
      <w:rFonts w:ascii="Times New Roman" w:hAnsi="Times New Roman" w:cs="Times New Roman"/>
      <w:sz w:val="20"/>
      <w:szCs w:val="20"/>
      <w:lang w:val="sl-SI"/>
    </w:rPr>
  </w:style>
  <w:style w:type="character" w:styleId="Emphasis">
    <w:name w:val="Emphasis"/>
    <w:basedOn w:val="DefaultParagraphFont"/>
    <w:uiPriority w:val="99"/>
    <w:qFormat/>
    <w:rsid w:val="00926465"/>
    <w:rPr>
      <w:b/>
      <w:bCs/>
    </w:rPr>
  </w:style>
  <w:style w:type="character" w:styleId="Strong">
    <w:name w:val="Strong"/>
    <w:basedOn w:val="DefaultParagraphFont"/>
    <w:uiPriority w:val="99"/>
    <w:qFormat/>
    <w:rsid w:val="00926465"/>
    <w:rPr>
      <w:b/>
      <w:bCs/>
    </w:rPr>
  </w:style>
  <w:style w:type="character" w:styleId="Hyperlink">
    <w:name w:val="Hyperlink"/>
    <w:basedOn w:val="DefaultParagraphFont"/>
    <w:uiPriority w:val="99"/>
    <w:rsid w:val="00926465"/>
    <w:rPr>
      <w:color w:val="0000FF"/>
      <w:u w:val="single"/>
    </w:rPr>
  </w:style>
  <w:style w:type="table" w:styleId="TableGrid">
    <w:name w:val="Table Grid"/>
    <w:basedOn w:val="TableNormal"/>
    <w:uiPriority w:val="39"/>
    <w:rsid w:val="00926465"/>
    <w:pPr>
      <w:widowControl w:val="0"/>
      <w:adjustRightInd w:val="0"/>
      <w:spacing w:line="360" w:lineRule="atLeast"/>
      <w:jc w:val="both"/>
      <w:textAlignment w:val="baseline"/>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6Char">
    <w:name w:val="Normal 6 Char"/>
    <w:link w:val="Normal6"/>
    <w:uiPriority w:val="99"/>
    <w:rsid w:val="00926465"/>
    <w:rPr>
      <w:rFonts w:ascii="Times New Roman" w:hAnsi="Times New Roman" w:cs="Times New Roman"/>
      <w:sz w:val="20"/>
      <w:szCs w:val="20"/>
      <w:lang w:val="sl-SI"/>
    </w:rPr>
  </w:style>
  <w:style w:type="paragraph" w:customStyle="1" w:styleId="CellHeader">
    <w:name w:val="CellHeader"/>
    <w:basedOn w:val="Normal"/>
    <w:uiPriority w:val="99"/>
    <w:rsid w:val="00926465"/>
    <w:pPr>
      <w:overflowPunct w:val="0"/>
      <w:autoSpaceDE w:val="0"/>
      <w:autoSpaceDN w:val="0"/>
      <w:spacing w:after="120" w:line="240" w:lineRule="auto"/>
    </w:pPr>
    <w:rPr>
      <w:rFonts w:eastAsia="Times New Roman" w:cs="Times New Roman"/>
      <w:sz w:val="20"/>
      <w:szCs w:val="20"/>
      <w:lang w:val="sl-SI" w:eastAsia="hr-HR"/>
    </w:rPr>
  </w:style>
  <w:style w:type="paragraph" w:customStyle="1" w:styleId="CellColumn">
    <w:name w:val="CellColumn"/>
    <w:basedOn w:val="CellHeader"/>
    <w:link w:val="CellColumnChar"/>
    <w:uiPriority w:val="99"/>
    <w:rsid w:val="00926465"/>
  </w:style>
  <w:style w:type="table" w:customStyle="1" w:styleId="Style1">
    <w:name w:val="Style1"/>
    <w:uiPriority w:val="99"/>
    <w:rsid w:val="00926465"/>
    <w:pPr>
      <w:keepLines/>
      <w:widowControl w:val="0"/>
      <w:adjustRightInd w:val="0"/>
      <w:spacing w:line="360" w:lineRule="atLeast"/>
      <w:jc w:val="center"/>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style>
  <w:style w:type="table" w:customStyle="1" w:styleId="StilTablice">
    <w:name w:val="StilTablice"/>
    <w:uiPriority w:val="99"/>
    <w:rsid w:val="00926465"/>
    <w:pPr>
      <w:widowControl w:val="0"/>
      <w:adjustRightInd w:val="0"/>
      <w:spacing w:after="120" w:line="360" w:lineRule="atLeast"/>
      <w:jc w:val="center"/>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style>
  <w:style w:type="paragraph" w:customStyle="1" w:styleId="NormalSpecial">
    <w:name w:val="NormalSpecial"/>
    <w:basedOn w:val="Normal"/>
    <w:next w:val="Normal"/>
    <w:uiPriority w:val="99"/>
    <w:rsid w:val="00926465"/>
    <w:pPr>
      <w:keepNext/>
      <w:overflowPunct w:val="0"/>
      <w:autoSpaceDE w:val="0"/>
      <w:autoSpaceDN w:val="0"/>
      <w:spacing w:after="0" w:line="240" w:lineRule="auto"/>
    </w:pPr>
    <w:rPr>
      <w:rFonts w:eastAsia="Times New Roman" w:cs="Times New Roman"/>
      <w:sz w:val="20"/>
      <w:szCs w:val="20"/>
      <w:lang w:val="sl-SI"/>
    </w:rPr>
  </w:style>
  <w:style w:type="paragraph" w:customStyle="1" w:styleId="TOCHeading1">
    <w:name w:val="TOC Heading1"/>
    <w:basedOn w:val="Heading1"/>
    <w:next w:val="Normal"/>
    <w:uiPriority w:val="99"/>
    <w:semiHidden/>
    <w:rsid w:val="00926465"/>
    <w:pPr>
      <w:pBdr>
        <w:top w:val="none" w:sz="0" w:space="0" w:color="auto"/>
        <w:bottom w:val="none" w:sz="0" w:space="0" w:color="auto"/>
      </w:pBdr>
      <w:shd w:val="clear" w:color="auto" w:fill="auto"/>
      <w:overflowPunct/>
      <w:autoSpaceDE/>
      <w:autoSpaceDN/>
      <w:adjustRightInd/>
      <w:spacing w:before="480" w:after="0" w:line="276" w:lineRule="auto"/>
      <w:textAlignment w:val="auto"/>
      <w:outlineLvl w:val="9"/>
    </w:pPr>
    <w:rPr>
      <w:rFonts w:ascii="Cambria" w:hAnsi="Cambria" w:cs="Cambria"/>
      <w:color w:val="365F91"/>
      <w:spacing w:val="0"/>
      <w:sz w:val="28"/>
      <w:szCs w:val="28"/>
      <w:lang w:val="hr-HR" w:eastAsia="hr-HR"/>
    </w:rPr>
  </w:style>
  <w:style w:type="paragraph" w:styleId="TOC1">
    <w:name w:val="toc 1"/>
    <w:basedOn w:val="Normal"/>
    <w:next w:val="Normal"/>
    <w:autoRedefine/>
    <w:uiPriority w:val="99"/>
    <w:semiHidden/>
    <w:rsid w:val="00926465"/>
    <w:pPr>
      <w:overflowPunct w:val="0"/>
      <w:autoSpaceDE w:val="0"/>
      <w:autoSpaceDN w:val="0"/>
      <w:spacing w:after="100" w:line="240" w:lineRule="auto"/>
    </w:pPr>
    <w:rPr>
      <w:rFonts w:eastAsia="Times New Roman" w:cs="Times New Roman"/>
      <w:lang w:val="sl-SI"/>
    </w:rPr>
  </w:style>
  <w:style w:type="paragraph" w:styleId="TOC3">
    <w:name w:val="toc 3"/>
    <w:basedOn w:val="Normal"/>
    <w:next w:val="Normal"/>
    <w:autoRedefine/>
    <w:uiPriority w:val="99"/>
    <w:semiHidden/>
    <w:rsid w:val="00926465"/>
    <w:pPr>
      <w:overflowPunct w:val="0"/>
      <w:autoSpaceDE w:val="0"/>
      <w:autoSpaceDN w:val="0"/>
      <w:spacing w:after="100" w:line="240" w:lineRule="auto"/>
      <w:ind w:left="440"/>
    </w:pPr>
    <w:rPr>
      <w:rFonts w:eastAsia="Times New Roman" w:cs="Times New Roman"/>
      <w:lang w:val="sl-SI"/>
    </w:rPr>
  </w:style>
  <w:style w:type="paragraph" w:styleId="TOC2">
    <w:name w:val="toc 2"/>
    <w:basedOn w:val="Normal"/>
    <w:next w:val="Normal"/>
    <w:autoRedefine/>
    <w:uiPriority w:val="99"/>
    <w:semiHidden/>
    <w:rsid w:val="00926465"/>
    <w:pPr>
      <w:overflowPunct w:val="0"/>
      <w:autoSpaceDE w:val="0"/>
      <w:autoSpaceDN w:val="0"/>
      <w:spacing w:after="100" w:line="240" w:lineRule="auto"/>
      <w:ind w:left="220"/>
    </w:pPr>
    <w:rPr>
      <w:rFonts w:eastAsia="Times New Roman" w:cs="Times New Roman"/>
      <w:lang w:val="sl-SI"/>
    </w:rPr>
  </w:style>
  <w:style w:type="paragraph" w:customStyle="1" w:styleId="TOC41">
    <w:name w:val="TOC 41"/>
    <w:basedOn w:val="Normal"/>
    <w:next w:val="Normal"/>
    <w:autoRedefine/>
    <w:uiPriority w:val="99"/>
    <w:rsid w:val="00926465"/>
    <w:pPr>
      <w:spacing w:after="100"/>
      <w:ind w:left="660"/>
    </w:pPr>
    <w:rPr>
      <w:rFonts w:eastAsia="Times New Roman"/>
      <w:lang w:eastAsia="hr-HR"/>
    </w:rPr>
  </w:style>
  <w:style w:type="paragraph" w:customStyle="1" w:styleId="TOC51">
    <w:name w:val="TOC 51"/>
    <w:basedOn w:val="Normal"/>
    <w:next w:val="Normal"/>
    <w:autoRedefine/>
    <w:uiPriority w:val="99"/>
    <w:rsid w:val="00926465"/>
    <w:pPr>
      <w:spacing w:after="100"/>
      <w:ind w:left="880"/>
    </w:pPr>
    <w:rPr>
      <w:rFonts w:eastAsia="Times New Roman"/>
      <w:lang w:eastAsia="hr-HR"/>
    </w:rPr>
  </w:style>
  <w:style w:type="paragraph" w:customStyle="1" w:styleId="TOC61">
    <w:name w:val="TOC 61"/>
    <w:basedOn w:val="Normal"/>
    <w:next w:val="Normal"/>
    <w:autoRedefine/>
    <w:uiPriority w:val="99"/>
    <w:rsid w:val="00926465"/>
    <w:pPr>
      <w:spacing w:after="100"/>
      <w:ind w:left="1100"/>
    </w:pPr>
    <w:rPr>
      <w:rFonts w:eastAsia="Times New Roman"/>
      <w:lang w:eastAsia="hr-HR"/>
    </w:rPr>
  </w:style>
  <w:style w:type="paragraph" w:customStyle="1" w:styleId="TOC71">
    <w:name w:val="TOC 71"/>
    <w:basedOn w:val="Normal"/>
    <w:next w:val="Normal"/>
    <w:autoRedefine/>
    <w:uiPriority w:val="99"/>
    <w:rsid w:val="00926465"/>
    <w:pPr>
      <w:spacing w:after="100"/>
      <w:ind w:left="1320"/>
    </w:pPr>
    <w:rPr>
      <w:rFonts w:eastAsia="Times New Roman"/>
      <w:lang w:eastAsia="hr-HR"/>
    </w:rPr>
  </w:style>
  <w:style w:type="paragraph" w:customStyle="1" w:styleId="TOC81">
    <w:name w:val="TOC 81"/>
    <w:basedOn w:val="Normal"/>
    <w:next w:val="Normal"/>
    <w:autoRedefine/>
    <w:uiPriority w:val="99"/>
    <w:rsid w:val="00926465"/>
    <w:pPr>
      <w:spacing w:after="100"/>
      <w:ind w:left="1540"/>
    </w:pPr>
    <w:rPr>
      <w:rFonts w:eastAsia="Times New Roman"/>
      <w:lang w:eastAsia="hr-HR"/>
    </w:rPr>
  </w:style>
  <w:style w:type="paragraph" w:customStyle="1" w:styleId="TOC91">
    <w:name w:val="TOC 91"/>
    <w:basedOn w:val="Normal"/>
    <w:next w:val="Normal"/>
    <w:autoRedefine/>
    <w:uiPriority w:val="99"/>
    <w:rsid w:val="00926465"/>
    <w:pPr>
      <w:spacing w:after="100"/>
      <w:ind w:left="1760"/>
    </w:pPr>
    <w:rPr>
      <w:rFonts w:eastAsia="Times New Roman"/>
      <w:lang w:eastAsia="hr-HR"/>
    </w:rPr>
  </w:style>
  <w:style w:type="paragraph" w:styleId="BalloonText">
    <w:name w:val="Balloon Text"/>
    <w:basedOn w:val="Normal"/>
    <w:link w:val="BalloonTextChar"/>
    <w:uiPriority w:val="99"/>
    <w:semiHidden/>
    <w:rsid w:val="00926465"/>
    <w:pPr>
      <w:overflowPunct w:val="0"/>
      <w:autoSpaceDE w:val="0"/>
      <w:autoSpaceDN w:val="0"/>
      <w:spacing w:after="0" w:line="240" w:lineRule="auto"/>
    </w:pPr>
    <w:rPr>
      <w:rFonts w:ascii="Tahoma" w:hAnsi="Tahoma" w:cs="Tahoma"/>
      <w:sz w:val="16"/>
      <w:szCs w:val="16"/>
      <w:lang w:val="sl-SI"/>
    </w:rPr>
  </w:style>
  <w:style w:type="character" w:customStyle="1" w:styleId="BalloonTextChar">
    <w:name w:val="Balloon Text Char"/>
    <w:basedOn w:val="DefaultParagraphFont"/>
    <w:link w:val="BalloonText"/>
    <w:uiPriority w:val="99"/>
    <w:semiHidden/>
    <w:rsid w:val="00926465"/>
    <w:rPr>
      <w:rFonts w:ascii="Tahoma" w:hAnsi="Tahoma" w:cs="Tahoma"/>
      <w:sz w:val="16"/>
      <w:szCs w:val="16"/>
      <w:lang w:val="sl-SI"/>
    </w:rPr>
  </w:style>
  <w:style w:type="character" w:styleId="CommentReference">
    <w:name w:val="annotation reference"/>
    <w:basedOn w:val="DefaultParagraphFont"/>
    <w:uiPriority w:val="99"/>
    <w:semiHidden/>
    <w:rsid w:val="00926465"/>
    <w:rPr>
      <w:sz w:val="16"/>
      <w:szCs w:val="16"/>
    </w:rPr>
  </w:style>
  <w:style w:type="paragraph" w:styleId="CommentText">
    <w:name w:val="annotation text"/>
    <w:basedOn w:val="Normal"/>
    <w:link w:val="CommentTextChar"/>
    <w:uiPriority w:val="99"/>
    <w:semiHidden/>
    <w:rsid w:val="00926465"/>
    <w:pPr>
      <w:overflowPunct w:val="0"/>
      <w:autoSpaceDE w:val="0"/>
      <w:autoSpaceDN w:val="0"/>
      <w:spacing w:after="120" w:line="240" w:lineRule="auto"/>
    </w:pPr>
    <w:rPr>
      <w:rFonts w:cs="Times New Roman"/>
      <w:sz w:val="20"/>
      <w:szCs w:val="20"/>
      <w:lang w:val="sl-SI"/>
    </w:rPr>
  </w:style>
  <w:style w:type="character" w:customStyle="1" w:styleId="CommentTextChar">
    <w:name w:val="Comment Text Char"/>
    <w:basedOn w:val="DefaultParagraphFont"/>
    <w:link w:val="CommentText"/>
    <w:uiPriority w:val="99"/>
    <w:rsid w:val="00926465"/>
    <w:rPr>
      <w:rFonts w:ascii="Times New Roman" w:hAnsi="Times New Roman" w:cs="Times New Roman"/>
      <w:sz w:val="20"/>
      <w:szCs w:val="20"/>
      <w:lang w:val="sl-SI"/>
    </w:rPr>
  </w:style>
  <w:style w:type="paragraph" w:styleId="CommentSubject">
    <w:name w:val="annotation subject"/>
    <w:basedOn w:val="CommentText"/>
    <w:next w:val="CommentText"/>
    <w:link w:val="CommentSubjectChar"/>
    <w:uiPriority w:val="99"/>
    <w:semiHidden/>
    <w:rsid w:val="00926465"/>
    <w:rPr>
      <w:b/>
      <w:bCs/>
    </w:rPr>
  </w:style>
  <w:style w:type="character" w:customStyle="1" w:styleId="CommentSubjectChar">
    <w:name w:val="Comment Subject Char"/>
    <w:basedOn w:val="CommentTextChar"/>
    <w:link w:val="CommentSubject"/>
    <w:uiPriority w:val="99"/>
    <w:semiHidden/>
    <w:rsid w:val="00926465"/>
    <w:rPr>
      <w:rFonts w:ascii="Times New Roman" w:hAnsi="Times New Roman" w:cs="Times New Roman"/>
      <w:b/>
      <w:bCs/>
      <w:sz w:val="20"/>
      <w:szCs w:val="20"/>
      <w:lang w:val="sl-SI"/>
    </w:rPr>
  </w:style>
  <w:style w:type="character" w:customStyle="1" w:styleId="Heading9Char1">
    <w:name w:val="Heading 9 Char1"/>
    <w:uiPriority w:val="99"/>
    <w:semiHidden/>
    <w:rsid w:val="00926465"/>
    <w:rPr>
      <w:rFonts w:ascii="Calibri Light" w:hAnsi="Calibri Light" w:cs="Calibri Light"/>
      <w:i/>
      <w:iCs/>
      <w:color w:val="272727"/>
      <w:sz w:val="21"/>
      <w:szCs w:val="21"/>
    </w:rPr>
  </w:style>
  <w:style w:type="paragraph" w:styleId="ListParagraph">
    <w:name w:val="List Paragraph"/>
    <w:basedOn w:val="Normal"/>
    <w:uiPriority w:val="99"/>
    <w:qFormat/>
    <w:rsid w:val="00AC679F"/>
    <w:pPr>
      <w:ind w:left="720"/>
      <w:contextualSpacing/>
    </w:pPr>
  </w:style>
  <w:style w:type="paragraph" w:styleId="TOCHeading">
    <w:name w:val="TOC Heading"/>
    <w:basedOn w:val="Heading1"/>
    <w:next w:val="Normal"/>
    <w:uiPriority w:val="99"/>
    <w:qFormat/>
    <w:rsid w:val="006867C1"/>
    <w:pPr>
      <w:pBdr>
        <w:top w:val="none" w:sz="0" w:space="0" w:color="auto"/>
        <w:bottom w:val="none" w:sz="0" w:space="0" w:color="auto"/>
      </w:pBdr>
      <w:shd w:val="clear" w:color="auto" w:fill="auto"/>
      <w:overflowPunct/>
      <w:autoSpaceDE/>
      <w:autoSpaceDN/>
      <w:adjustRightInd/>
      <w:spacing w:before="480" w:after="0" w:line="276" w:lineRule="auto"/>
      <w:textAlignment w:val="auto"/>
      <w:outlineLvl w:val="9"/>
    </w:pPr>
    <w:rPr>
      <w:rFonts w:ascii="Calibri Light" w:hAnsi="Calibri Light" w:cs="Calibri Light"/>
      <w:color w:val="2F5496"/>
      <w:spacing w:val="0"/>
      <w:sz w:val="28"/>
      <w:szCs w:val="28"/>
      <w:lang w:val="hr-HR" w:eastAsia="hr-HR"/>
    </w:rPr>
  </w:style>
  <w:style w:type="paragraph" w:styleId="TOC4">
    <w:name w:val="toc 4"/>
    <w:basedOn w:val="Normal"/>
    <w:next w:val="Normal"/>
    <w:autoRedefine/>
    <w:uiPriority w:val="99"/>
    <w:semiHidden/>
    <w:rsid w:val="006867C1"/>
    <w:pPr>
      <w:spacing w:after="100"/>
      <w:ind w:left="660"/>
    </w:pPr>
    <w:rPr>
      <w:rFonts w:eastAsia="Times New Roman"/>
      <w:lang w:eastAsia="hr-HR"/>
    </w:rPr>
  </w:style>
  <w:style w:type="paragraph" w:styleId="TOC5">
    <w:name w:val="toc 5"/>
    <w:basedOn w:val="Normal"/>
    <w:next w:val="Normal"/>
    <w:autoRedefine/>
    <w:uiPriority w:val="99"/>
    <w:semiHidden/>
    <w:rsid w:val="006867C1"/>
    <w:pPr>
      <w:spacing w:after="100"/>
      <w:ind w:left="880"/>
    </w:pPr>
    <w:rPr>
      <w:rFonts w:eastAsia="Times New Roman"/>
      <w:lang w:eastAsia="hr-HR"/>
    </w:rPr>
  </w:style>
  <w:style w:type="paragraph" w:styleId="TOC6">
    <w:name w:val="toc 6"/>
    <w:basedOn w:val="Normal"/>
    <w:next w:val="Normal"/>
    <w:autoRedefine/>
    <w:uiPriority w:val="99"/>
    <w:semiHidden/>
    <w:rsid w:val="006867C1"/>
    <w:pPr>
      <w:spacing w:after="100"/>
      <w:ind w:left="1100"/>
    </w:pPr>
    <w:rPr>
      <w:rFonts w:eastAsia="Times New Roman"/>
      <w:lang w:eastAsia="hr-HR"/>
    </w:rPr>
  </w:style>
  <w:style w:type="paragraph" w:styleId="TOC7">
    <w:name w:val="toc 7"/>
    <w:basedOn w:val="Normal"/>
    <w:next w:val="Normal"/>
    <w:autoRedefine/>
    <w:uiPriority w:val="99"/>
    <w:semiHidden/>
    <w:rsid w:val="006867C1"/>
    <w:pPr>
      <w:spacing w:after="100"/>
      <w:ind w:left="1320"/>
    </w:pPr>
    <w:rPr>
      <w:rFonts w:eastAsia="Times New Roman"/>
      <w:lang w:eastAsia="hr-HR"/>
    </w:rPr>
  </w:style>
  <w:style w:type="paragraph" w:styleId="TOC8">
    <w:name w:val="toc 8"/>
    <w:basedOn w:val="Normal"/>
    <w:next w:val="Normal"/>
    <w:autoRedefine/>
    <w:uiPriority w:val="99"/>
    <w:semiHidden/>
    <w:rsid w:val="006867C1"/>
    <w:pPr>
      <w:spacing w:after="100"/>
      <w:ind w:left="1540"/>
    </w:pPr>
    <w:rPr>
      <w:rFonts w:eastAsia="Times New Roman"/>
      <w:lang w:eastAsia="hr-HR"/>
    </w:rPr>
  </w:style>
  <w:style w:type="paragraph" w:styleId="TOC9">
    <w:name w:val="toc 9"/>
    <w:basedOn w:val="Normal"/>
    <w:next w:val="Normal"/>
    <w:autoRedefine/>
    <w:uiPriority w:val="99"/>
    <w:semiHidden/>
    <w:rsid w:val="006867C1"/>
    <w:pPr>
      <w:spacing w:after="100"/>
      <w:ind w:left="1760"/>
    </w:pPr>
    <w:rPr>
      <w:rFonts w:eastAsia="Times New Roman"/>
      <w:lang w:eastAsia="hr-HR"/>
    </w:rPr>
  </w:style>
  <w:style w:type="paragraph" w:styleId="Revision">
    <w:name w:val="Revision"/>
    <w:hidden/>
    <w:uiPriority w:val="99"/>
    <w:semiHidden/>
    <w:rsid w:val="006867C1"/>
    <w:pPr>
      <w:widowControl w:val="0"/>
      <w:adjustRightInd w:val="0"/>
      <w:spacing w:line="360" w:lineRule="atLeast"/>
      <w:jc w:val="both"/>
      <w:textAlignment w:val="baseline"/>
    </w:pPr>
    <w:rPr>
      <w:rFonts w:ascii="Times New Roman" w:eastAsia="Times New Roman" w:hAnsi="Times New Roman"/>
      <w:lang w:val="sl-SI"/>
    </w:rPr>
  </w:style>
  <w:style w:type="paragraph" w:customStyle="1" w:styleId="Default">
    <w:name w:val="Default"/>
    <w:uiPriority w:val="99"/>
    <w:rsid w:val="00F21F83"/>
    <w:pPr>
      <w:widowControl w:val="0"/>
      <w:autoSpaceDE w:val="0"/>
      <w:autoSpaceDN w:val="0"/>
      <w:adjustRightInd w:val="0"/>
      <w:spacing w:line="360" w:lineRule="atLeast"/>
      <w:jc w:val="both"/>
      <w:textAlignment w:val="baseline"/>
    </w:pPr>
    <w:rPr>
      <w:color w:val="000000"/>
      <w:sz w:val="24"/>
      <w:szCs w:val="24"/>
      <w:lang w:val="hr-HR"/>
    </w:rPr>
  </w:style>
  <w:style w:type="paragraph" w:styleId="NoSpacing">
    <w:name w:val="No Spacing"/>
    <w:uiPriority w:val="99"/>
    <w:qFormat/>
    <w:rsid w:val="00F21F83"/>
    <w:pPr>
      <w:widowControl w:val="0"/>
      <w:adjustRightInd w:val="0"/>
      <w:spacing w:line="360" w:lineRule="atLeast"/>
      <w:jc w:val="both"/>
      <w:textAlignment w:val="baseline"/>
    </w:pPr>
    <w:rPr>
      <w:rFonts w:cs="Calibri"/>
      <w:lang w:val="hr-HR"/>
    </w:rPr>
  </w:style>
  <w:style w:type="paragraph" w:styleId="HTMLPreformatted">
    <w:name w:val="HTML Preformatted"/>
    <w:basedOn w:val="Normal"/>
    <w:link w:val="HTMLPreformattedChar"/>
    <w:uiPriority w:val="99"/>
    <w:rsid w:val="002F24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after="0" w:line="240" w:lineRule="auto"/>
      <w:jc w:val="left"/>
      <w:textAlignment w:val="auto"/>
    </w:pPr>
    <w:rPr>
      <w:rFonts w:ascii="Courier New" w:hAnsi="Courier New" w:cs="Courier New"/>
      <w:sz w:val="20"/>
      <w:szCs w:val="20"/>
      <w:lang w:val="en-US" w:eastAsia="hr-HR"/>
    </w:rPr>
  </w:style>
  <w:style w:type="character" w:customStyle="1" w:styleId="HTMLPreformattedChar">
    <w:name w:val="HTML Preformatted Char"/>
    <w:basedOn w:val="DefaultParagraphFont"/>
    <w:link w:val="HTMLPreformatted"/>
    <w:uiPriority w:val="99"/>
    <w:rsid w:val="002F2485"/>
    <w:rPr>
      <w:rFonts w:ascii="Courier New" w:hAnsi="Courier New" w:cs="Courier New"/>
      <w:lang w:eastAsia="hr-HR"/>
    </w:rPr>
  </w:style>
  <w:style w:type="paragraph" w:customStyle="1" w:styleId="TXT">
    <w:name w:val="TXT"/>
    <w:basedOn w:val="Normal"/>
    <w:uiPriority w:val="99"/>
    <w:rsid w:val="00950744"/>
    <w:pPr>
      <w:autoSpaceDE w:val="0"/>
      <w:autoSpaceDN w:val="0"/>
      <w:spacing w:after="57" w:line="336" w:lineRule="auto"/>
      <w:textAlignment w:val="center"/>
    </w:pPr>
    <w:rPr>
      <w:rFonts w:ascii="Palatino Linotype" w:eastAsia="Times New Roman" w:hAnsi="Palatino Linotype" w:cs="Palatino Linotype"/>
      <w:color w:val="000000"/>
      <w:sz w:val="20"/>
      <w:szCs w:val="20"/>
      <w:lang w:eastAsia="hr-HR"/>
    </w:rPr>
  </w:style>
  <w:style w:type="paragraph" w:styleId="FootnoteText">
    <w:name w:val="footnote text"/>
    <w:basedOn w:val="Normal"/>
    <w:link w:val="FootnoteTextChar"/>
    <w:uiPriority w:val="99"/>
    <w:semiHidden/>
    <w:rsid w:val="00DA4362"/>
    <w:pPr>
      <w:widowControl/>
      <w:adjustRightInd/>
      <w:spacing w:after="0" w:line="240" w:lineRule="auto"/>
      <w:jc w:val="left"/>
      <w:textAlignment w:val="auto"/>
    </w:pPr>
    <w:rPr>
      <w:sz w:val="20"/>
      <w:szCs w:val="20"/>
    </w:rPr>
  </w:style>
  <w:style w:type="character" w:customStyle="1" w:styleId="FootnoteTextChar">
    <w:name w:val="Footnote Text Char"/>
    <w:basedOn w:val="DefaultParagraphFont"/>
    <w:link w:val="FootnoteText"/>
    <w:uiPriority w:val="99"/>
    <w:semiHidden/>
    <w:rsid w:val="00DA4362"/>
    <w:rPr>
      <w:rFonts w:ascii="Calibri" w:hAnsi="Calibri" w:cs="Calibri"/>
      <w:lang w:val="hr-HR" w:eastAsia="en-US"/>
    </w:rPr>
  </w:style>
  <w:style w:type="character" w:styleId="FootnoteReference">
    <w:name w:val="footnote reference"/>
    <w:basedOn w:val="DefaultParagraphFont"/>
    <w:uiPriority w:val="99"/>
    <w:semiHidden/>
    <w:rsid w:val="00DA4362"/>
    <w:rPr>
      <w:vertAlign w:val="superscript"/>
    </w:rPr>
  </w:style>
  <w:style w:type="table" w:customStyle="1" w:styleId="StilTablice1">
    <w:name w:val="StilTablice1"/>
    <w:uiPriority w:val="99"/>
    <w:rsid w:val="004D2AE4"/>
    <w:pPr>
      <w:spacing w:after="120"/>
      <w:jc w:val="center"/>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style>
  <w:style w:type="table" w:customStyle="1" w:styleId="StilTablice2">
    <w:name w:val="StilTablice2"/>
    <w:uiPriority w:val="99"/>
    <w:rsid w:val="004D2AE4"/>
    <w:pPr>
      <w:spacing w:after="120"/>
      <w:jc w:val="center"/>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style>
  <w:style w:type="character" w:customStyle="1" w:styleId="CellColumnChar">
    <w:name w:val="CellColumn Char"/>
    <w:basedOn w:val="DefaultParagraphFont"/>
    <w:link w:val="CellColumn"/>
    <w:uiPriority w:val="99"/>
    <w:rsid w:val="00CE0048"/>
    <w:rPr>
      <w:rFonts w:ascii="Times New Roman" w:hAnsi="Times New Roman" w:cs="Times New Roman"/>
      <w:sz w:val="20"/>
      <w:szCs w:val="20"/>
      <w:lang w:val="sl-SI" w:eastAsia="hr-HR"/>
    </w:rPr>
  </w:style>
  <w:style w:type="character" w:styleId="UnresolvedMention">
    <w:name w:val="Unresolved Mention"/>
    <w:basedOn w:val="DefaultParagraphFont"/>
    <w:uiPriority w:val="99"/>
    <w:unhideWhenUsed/>
    <w:rsid w:val="00D93CF6"/>
    <w:rPr>
      <w:color w:val="605E5C"/>
      <w:shd w:val="clear" w:color="auto" w:fill="E1DFDD"/>
    </w:rPr>
  </w:style>
  <w:style w:type="paragraph" w:styleId="NormalWeb">
    <w:name w:val="Normal (Web)"/>
    <w:basedOn w:val="Normal"/>
    <w:uiPriority w:val="99"/>
    <w:semiHidden/>
    <w:unhideWhenUsed/>
    <w:rsid w:val="005E0B9F"/>
    <w:pPr>
      <w:widowControl/>
      <w:adjustRightInd/>
      <w:spacing w:before="100" w:beforeAutospacing="1" w:after="100" w:afterAutospacing="1" w:line="240" w:lineRule="auto"/>
      <w:jc w:val="left"/>
      <w:textAlignment w:val="auto"/>
    </w:pPr>
    <w:rPr>
      <w:rFonts w:eastAsia="Times New Roman" w:cs="Times New Roman"/>
      <w:sz w:val="24"/>
      <w:szCs w:val="24"/>
      <w:lang w:eastAsia="hr-HR"/>
    </w:rPr>
  </w:style>
  <w:style w:type="paragraph" w:styleId="BodyText">
    <w:name w:val="Body Text"/>
    <w:basedOn w:val="Normal"/>
    <w:link w:val="BodyTextChar"/>
    <w:uiPriority w:val="99"/>
    <w:unhideWhenUsed/>
    <w:rsid w:val="00935E88"/>
    <w:pPr>
      <w:widowControl/>
      <w:adjustRightInd/>
      <w:spacing w:after="120"/>
      <w:jc w:val="left"/>
      <w:textAlignment w:val="auto"/>
    </w:pPr>
    <w:rPr>
      <w:rFonts w:eastAsia="Times New Roman"/>
    </w:rPr>
  </w:style>
  <w:style w:type="character" w:customStyle="1" w:styleId="BodyTextChar">
    <w:name w:val="Body Text Char"/>
    <w:basedOn w:val="DefaultParagraphFont"/>
    <w:link w:val="BodyText"/>
    <w:uiPriority w:val="99"/>
    <w:rsid w:val="00935E88"/>
    <w:rPr>
      <w:rFonts w:eastAsia="Times New Roman" w:cs="Calibri"/>
      <w:lang w:val="hr-HR"/>
    </w:rPr>
  </w:style>
  <w:style w:type="paragraph" w:customStyle="1" w:styleId="paragraph">
    <w:name w:val="paragraph"/>
    <w:basedOn w:val="Normal"/>
    <w:rsid w:val="004E0F37"/>
    <w:pPr>
      <w:widowControl/>
      <w:adjustRightInd/>
      <w:spacing w:before="100" w:beforeAutospacing="1" w:after="100" w:afterAutospacing="1" w:line="240" w:lineRule="auto"/>
      <w:jc w:val="left"/>
      <w:textAlignment w:val="auto"/>
    </w:pPr>
    <w:rPr>
      <w:rFonts w:ascii="Calibri" w:eastAsiaTheme="minorHAnsi" w:hAnsi="Calibri"/>
      <w:lang w:eastAsia="hr-HR"/>
    </w:rPr>
  </w:style>
  <w:style w:type="character" w:customStyle="1" w:styleId="normaltextrun">
    <w:name w:val="normaltextrun"/>
    <w:basedOn w:val="DefaultParagraphFont"/>
    <w:rsid w:val="004E0F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985428">
      <w:bodyDiv w:val="1"/>
      <w:marLeft w:val="0"/>
      <w:marRight w:val="0"/>
      <w:marTop w:val="0"/>
      <w:marBottom w:val="0"/>
      <w:divBdr>
        <w:top w:val="none" w:sz="0" w:space="0" w:color="auto"/>
        <w:left w:val="none" w:sz="0" w:space="0" w:color="auto"/>
        <w:bottom w:val="none" w:sz="0" w:space="0" w:color="auto"/>
        <w:right w:val="none" w:sz="0" w:space="0" w:color="auto"/>
      </w:divBdr>
    </w:div>
    <w:div w:id="903100400">
      <w:bodyDiv w:val="1"/>
      <w:marLeft w:val="0"/>
      <w:marRight w:val="0"/>
      <w:marTop w:val="0"/>
      <w:marBottom w:val="0"/>
      <w:divBdr>
        <w:top w:val="none" w:sz="0" w:space="0" w:color="auto"/>
        <w:left w:val="none" w:sz="0" w:space="0" w:color="auto"/>
        <w:bottom w:val="none" w:sz="0" w:space="0" w:color="auto"/>
        <w:right w:val="none" w:sz="0" w:space="0" w:color="auto"/>
      </w:divBdr>
    </w:div>
    <w:div w:id="212815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1868574"/>
        <w:category>
          <w:name w:val="General"/>
          <w:gallery w:val="placeholder"/>
        </w:category>
        <w:types>
          <w:type w:val="bbPlcHdr"/>
        </w:types>
        <w:behaviors>
          <w:behavior w:val="content"/>
        </w:behaviors>
        <w:guid w:val="{AE480DFD-902B-4CEB-99A5-92DCD49B0B99}"/>
      </w:docPartPr>
      <w:docPartBody>
        <w:p w:rsidR="00C35DAF" w:rsidRDefault="00C35DAF"/>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C35DAF"/>
    <w:rsid w:val="00007A49"/>
    <w:rsid w:val="00022353"/>
    <w:rsid w:val="00045D6B"/>
    <w:rsid w:val="000471E4"/>
    <w:rsid w:val="0011482C"/>
    <w:rsid w:val="002656E8"/>
    <w:rsid w:val="002667BF"/>
    <w:rsid w:val="002A09F8"/>
    <w:rsid w:val="002A52E6"/>
    <w:rsid w:val="002E2D93"/>
    <w:rsid w:val="00342841"/>
    <w:rsid w:val="004048F9"/>
    <w:rsid w:val="00427186"/>
    <w:rsid w:val="00427F54"/>
    <w:rsid w:val="00442254"/>
    <w:rsid w:val="00453CE7"/>
    <w:rsid w:val="004B5E38"/>
    <w:rsid w:val="004E0C6C"/>
    <w:rsid w:val="00596112"/>
    <w:rsid w:val="005D5FC8"/>
    <w:rsid w:val="005E3B6E"/>
    <w:rsid w:val="005E5A39"/>
    <w:rsid w:val="00622EF4"/>
    <w:rsid w:val="00651F3A"/>
    <w:rsid w:val="00714D23"/>
    <w:rsid w:val="00740704"/>
    <w:rsid w:val="0075370B"/>
    <w:rsid w:val="007B26F4"/>
    <w:rsid w:val="007B2CFB"/>
    <w:rsid w:val="008E6841"/>
    <w:rsid w:val="009626BF"/>
    <w:rsid w:val="009A197A"/>
    <w:rsid w:val="009C51C5"/>
    <w:rsid w:val="009E1311"/>
    <w:rsid w:val="00A0188B"/>
    <w:rsid w:val="00A20616"/>
    <w:rsid w:val="00AA3798"/>
    <w:rsid w:val="00AC790D"/>
    <w:rsid w:val="00BC3A66"/>
    <w:rsid w:val="00BE4EC8"/>
    <w:rsid w:val="00C211F2"/>
    <w:rsid w:val="00C35DAF"/>
    <w:rsid w:val="00CA5B3C"/>
    <w:rsid w:val="00CA788F"/>
    <w:rsid w:val="00DA018C"/>
    <w:rsid w:val="00E57A2A"/>
    <w:rsid w:val="00EE4896"/>
    <w:rsid w:val="00F20623"/>
    <w:rsid w:val="00FA48F0"/>
    <w:rsid w:val="00FE2B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macintosh"/>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B386DC808AC045B7AC2E4F13678A1C" ma:contentTypeVersion="11" ma:contentTypeDescription="Create a new document." ma:contentTypeScope="" ma:versionID="e4b7661b1d5bafa04868843ad54e7004">
  <xsd:schema xmlns:xsd="http://www.w3.org/2001/XMLSchema" xmlns:xs="http://www.w3.org/2001/XMLSchema" xmlns:p="http://schemas.microsoft.com/office/2006/metadata/properties" xmlns:ns3="6b526516-841c-4dea-a259-8d7f3f298320" xmlns:ns4="02eb3c70-fcab-4e70-b243-42287b1437bc" targetNamespace="http://schemas.microsoft.com/office/2006/metadata/properties" ma:root="true" ma:fieldsID="09d9e3beb5f0f156aec353aee759ba96" ns3:_="" ns4:_="">
    <xsd:import namespace="6b526516-841c-4dea-a259-8d7f3f298320"/>
    <xsd:import namespace="02eb3c70-fcab-4e70-b243-42287b1437bc"/>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526516-841c-4dea-a259-8d7f3f29832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eb3c70-fcab-4e70-b243-42287b1437bc"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SharingHintHash" ma:index="13"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5E8473-1EB9-4348-B771-0E00A71A38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526516-841c-4dea-a259-8d7f3f298320"/>
    <ds:schemaRef ds:uri="02eb3c70-fcab-4e70-b243-42287b1437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F51C6D-A2AB-4EEF-8A13-6280F3DC5F13}">
  <ds:schemaRefs>
    <ds:schemaRef ds:uri="http://schemas.microsoft.com/sharepoint/v3/contenttype/forms"/>
  </ds:schemaRefs>
</ds:datastoreItem>
</file>

<file path=customXml/itemProps3.xml><?xml version="1.0" encoding="utf-8"?>
<ds:datastoreItem xmlns:ds="http://schemas.openxmlformats.org/officeDocument/2006/customXml" ds:itemID="{C8A5F641-FA06-F142-97AA-E19B552C5438}">
  <ds:schemaRefs>
    <ds:schemaRef ds:uri="http://schemas.openxmlformats.org/officeDocument/2006/bibliography"/>
  </ds:schemaRefs>
</ds:datastoreItem>
</file>

<file path=customXml/itemProps4.xml><?xml version="1.0" encoding="utf-8"?>
<ds:datastoreItem xmlns:ds="http://schemas.openxmlformats.org/officeDocument/2006/customXml" ds:itemID="{4FDD5C1C-C6F7-4696-8B66-E6C20DE64AC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6174</Words>
  <Characters>42541</Characters>
  <Application>Microsoft Office Word</Application>
  <DocSecurity>0</DocSecurity>
  <Lines>354</Lines>
  <Paragraphs>97</Paragraphs>
  <ScaleCrop>false</ScaleCrop>
  <HeadingPairs>
    <vt:vector size="2" baseType="variant">
      <vt:variant>
        <vt:lpstr>Title</vt:lpstr>
      </vt:variant>
      <vt:variant>
        <vt:i4>1</vt:i4>
      </vt:variant>
    </vt:vector>
  </HeadingPairs>
  <TitlesOfParts>
    <vt:vector size="1" baseType="lpstr">
      <vt:lpstr>080 MINISTARSTVO ZNANOSTI I OBRAZOVANJA</vt:lpstr>
    </vt:vector>
  </TitlesOfParts>
  <Company/>
  <LinksUpToDate>false</LinksUpToDate>
  <CharactersWithSpaces>48618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080 MINISTARSTVO ZNANOSTI I OBRAZOVANJA</dc:title>
  <dc:subject/>
  <dc:creator>Marina Kosanović</dc:creator>
  <cp:keywords/>
  <dc:description/>
  <cp:lastModifiedBy>Marina Kosanović</cp:lastModifiedBy>
  <cp:revision>2</cp:revision>
  <dcterms:created xsi:type="dcterms:W3CDTF">2025-10-20T11:50:00Z</dcterms:created>
  <dcterms:modified xsi:type="dcterms:W3CDTF">2025-10-20T11:50:00Z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0x0101008CB386DC808AC045B7AC2E4F13678A1C</vt:lpwstr>
  </property>
  <property fmtid="{D5CDD505-2E9C-101B-9397-08002B2CF9AE}" pid="3" name="GrammarlyDocumentId">
    <vt:lpwstr>562fa538e5374c541f56f6aa5c6626b795c1785f18c6e30bc13417a9a9732d68</vt:lpwstr>
  </property>
</Properties>
</file>